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D12" w:rsidRDefault="0055683B" w:rsidP="0055683B">
      <w:pPr>
        <w:spacing w:after="0" w:line="240" w:lineRule="auto"/>
        <w:jc w:val="center"/>
        <w:rPr>
          <w:b/>
          <w:sz w:val="26"/>
          <w:szCs w:val="26"/>
        </w:rPr>
      </w:pPr>
      <w:r>
        <w:rPr>
          <w:b/>
          <w:noProof/>
          <w:sz w:val="26"/>
          <w:szCs w:val="26"/>
        </w:rPr>
        <w:drawing>
          <wp:inline distT="0" distB="0" distL="0" distR="0">
            <wp:extent cx="6840220" cy="9665903"/>
            <wp:effectExtent l="0" t="0" r="0" b="0"/>
            <wp:docPr id="1" name="Рисунок 1" descr="C:\Users\Graviton-Secr\Desktop\img-2302171035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raviton-Secr\Desktop\img-23021710352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220" cy="9665903"/>
                    </a:xfrm>
                    <a:prstGeom prst="rect">
                      <a:avLst/>
                    </a:prstGeom>
                    <a:noFill/>
                    <a:ln>
                      <a:noFill/>
                    </a:ln>
                  </pic:spPr>
                </pic:pic>
              </a:graphicData>
            </a:graphic>
          </wp:inline>
        </w:drawing>
      </w:r>
    </w:p>
    <w:p w:rsidR="002A04B0" w:rsidRPr="00075AFD" w:rsidRDefault="002A04B0" w:rsidP="002A04B0">
      <w:pPr>
        <w:spacing w:after="0" w:line="240" w:lineRule="auto"/>
        <w:jc w:val="center"/>
        <w:rPr>
          <w:b/>
          <w:sz w:val="26"/>
          <w:szCs w:val="26"/>
        </w:rPr>
      </w:pPr>
      <w:r w:rsidRPr="00075AFD">
        <w:rPr>
          <w:b/>
          <w:sz w:val="26"/>
          <w:szCs w:val="26"/>
        </w:rPr>
        <w:lastRenderedPageBreak/>
        <w:t>Дополнительное соглашение №1</w:t>
      </w:r>
    </w:p>
    <w:p w:rsidR="002A04B0" w:rsidRPr="00075AFD" w:rsidRDefault="002A04B0" w:rsidP="002A04B0">
      <w:pPr>
        <w:spacing w:after="0" w:line="240" w:lineRule="auto"/>
        <w:jc w:val="center"/>
        <w:rPr>
          <w:b/>
          <w:color w:val="FF0000"/>
          <w:sz w:val="26"/>
          <w:szCs w:val="26"/>
        </w:rPr>
      </w:pPr>
      <w:r w:rsidRPr="00075AFD">
        <w:rPr>
          <w:b/>
          <w:sz w:val="26"/>
          <w:szCs w:val="26"/>
        </w:rPr>
        <w:t xml:space="preserve">к коллективному договору  на 2022-2025 годы </w:t>
      </w:r>
      <w:r w:rsidRPr="00075AFD">
        <w:rPr>
          <w:b/>
          <w:color w:val="FF0000"/>
          <w:sz w:val="26"/>
          <w:szCs w:val="26"/>
        </w:rPr>
        <w:t xml:space="preserve"> </w:t>
      </w:r>
    </w:p>
    <w:p w:rsidR="002A04B0" w:rsidRPr="00075AFD" w:rsidRDefault="002A04B0" w:rsidP="002A04B0">
      <w:pPr>
        <w:rPr>
          <w:color w:val="FF0000"/>
          <w:sz w:val="26"/>
          <w:szCs w:val="26"/>
        </w:rPr>
      </w:pPr>
    </w:p>
    <w:p w:rsidR="002A04B0" w:rsidRPr="001D0E69" w:rsidRDefault="001D0E69" w:rsidP="00492E8B">
      <w:pPr>
        <w:pStyle w:val="ConsNormal"/>
        <w:ind w:left="567" w:hanging="27"/>
        <w:rPr>
          <w:rFonts w:ascii="Times New Roman" w:hAnsi="Times New Roman" w:cs="Times New Roman"/>
          <w:sz w:val="26"/>
          <w:szCs w:val="26"/>
        </w:rPr>
      </w:pPr>
      <w:r>
        <w:rPr>
          <w:rFonts w:ascii="Times New Roman" w:hAnsi="Times New Roman" w:cs="Times New Roman"/>
          <w:sz w:val="26"/>
          <w:szCs w:val="26"/>
        </w:rPr>
        <w:t xml:space="preserve">               </w:t>
      </w:r>
      <w:proofErr w:type="gramStart"/>
      <w:r w:rsidR="002A04B0" w:rsidRPr="001D0E69">
        <w:rPr>
          <w:rFonts w:ascii="Times New Roman" w:hAnsi="Times New Roman" w:cs="Times New Roman"/>
          <w:sz w:val="26"/>
          <w:szCs w:val="26"/>
        </w:rPr>
        <w:t>Муниципальное  бюджетное общеобразовательное учреждение «Центр обр</w:t>
      </w:r>
      <w:r w:rsidR="00075AFD" w:rsidRPr="001D0E69">
        <w:rPr>
          <w:rFonts w:ascii="Times New Roman" w:hAnsi="Times New Roman" w:cs="Times New Roman"/>
          <w:sz w:val="26"/>
          <w:szCs w:val="26"/>
        </w:rPr>
        <w:t>а</w:t>
      </w:r>
      <w:r w:rsidR="002A04B0" w:rsidRPr="001D0E69">
        <w:rPr>
          <w:rFonts w:ascii="Times New Roman" w:hAnsi="Times New Roman" w:cs="Times New Roman"/>
          <w:sz w:val="26"/>
          <w:szCs w:val="26"/>
        </w:rPr>
        <w:t xml:space="preserve">зования-средняя школа № 22» Старооскольского городского округа  (МБОУ « ЦО-СШ №22 ») в лице его представителя – директора  </w:t>
      </w:r>
      <w:r w:rsidR="002A04B0" w:rsidRPr="001D0E69">
        <w:rPr>
          <w:rFonts w:ascii="Times New Roman" w:hAnsi="Times New Roman" w:cs="Times New Roman"/>
          <w:b/>
          <w:sz w:val="26"/>
          <w:szCs w:val="26"/>
        </w:rPr>
        <w:t>Иванюк Татьяны Евгеньевны</w:t>
      </w:r>
      <w:r w:rsidR="002A04B0" w:rsidRPr="001D0E69">
        <w:rPr>
          <w:rFonts w:ascii="Times New Roman" w:hAnsi="Times New Roman" w:cs="Times New Roman"/>
          <w:sz w:val="26"/>
          <w:szCs w:val="26"/>
        </w:rPr>
        <w:t xml:space="preserve"> (далее – Работодатель) действующей на основании Устава, именуемое в дальнейшем «Учреждение», с одной стороны и работники  учреждения, в лице их представителя – </w:t>
      </w:r>
      <w:r w:rsidR="002A04B0" w:rsidRPr="001D0E69">
        <w:rPr>
          <w:rFonts w:ascii="Times New Roman" w:hAnsi="Times New Roman" w:cs="Times New Roman"/>
          <w:b/>
          <w:sz w:val="26"/>
          <w:szCs w:val="26"/>
        </w:rPr>
        <w:t>Ивониной Людмилы Николаевны</w:t>
      </w:r>
      <w:r w:rsidR="002A04B0" w:rsidRPr="001D0E69">
        <w:rPr>
          <w:rFonts w:ascii="Times New Roman" w:hAnsi="Times New Roman" w:cs="Times New Roman"/>
          <w:sz w:val="26"/>
          <w:szCs w:val="26"/>
        </w:rPr>
        <w:t>, председателя первичной профсоюзной организации, в соответствии со ст. ст. 43, 44 Трудового кодекса Российской Федерации</w:t>
      </w:r>
      <w:proofErr w:type="gramEnd"/>
      <w:r w:rsidR="002A04B0" w:rsidRPr="001D0E69">
        <w:rPr>
          <w:rFonts w:ascii="Times New Roman" w:hAnsi="Times New Roman" w:cs="Times New Roman"/>
          <w:sz w:val="26"/>
          <w:szCs w:val="26"/>
        </w:rPr>
        <w:t xml:space="preserve"> и</w:t>
      </w:r>
      <w:r w:rsidR="002A04B0" w:rsidRPr="001D0E69">
        <w:rPr>
          <w:rFonts w:ascii="Times New Roman" w:hAnsi="Times New Roman" w:cs="Times New Roman"/>
          <w:color w:val="FF0000"/>
          <w:sz w:val="26"/>
          <w:szCs w:val="26"/>
        </w:rPr>
        <w:t xml:space="preserve"> </w:t>
      </w:r>
      <w:r w:rsidR="002A04B0" w:rsidRPr="001D0E69">
        <w:rPr>
          <w:rFonts w:ascii="Times New Roman" w:hAnsi="Times New Roman" w:cs="Times New Roman"/>
          <w:sz w:val="26"/>
          <w:szCs w:val="26"/>
        </w:rPr>
        <w:t>Коллективн</w:t>
      </w:r>
      <w:r w:rsidR="00075AFD" w:rsidRPr="001D0E69">
        <w:rPr>
          <w:rFonts w:ascii="Times New Roman" w:hAnsi="Times New Roman" w:cs="Times New Roman"/>
          <w:sz w:val="26"/>
          <w:szCs w:val="26"/>
        </w:rPr>
        <w:t xml:space="preserve">ым </w:t>
      </w:r>
      <w:r w:rsidR="002A04B0" w:rsidRPr="001D0E69">
        <w:rPr>
          <w:rFonts w:ascii="Times New Roman" w:hAnsi="Times New Roman" w:cs="Times New Roman"/>
          <w:sz w:val="26"/>
          <w:szCs w:val="26"/>
        </w:rPr>
        <w:t xml:space="preserve"> договор</w:t>
      </w:r>
      <w:r w:rsidR="00075AFD" w:rsidRPr="001D0E69">
        <w:rPr>
          <w:rFonts w:ascii="Times New Roman" w:hAnsi="Times New Roman" w:cs="Times New Roman"/>
          <w:sz w:val="26"/>
          <w:szCs w:val="26"/>
        </w:rPr>
        <w:t xml:space="preserve">ом </w:t>
      </w:r>
      <w:r w:rsidR="002A04B0" w:rsidRPr="001D0E69">
        <w:rPr>
          <w:rFonts w:ascii="Times New Roman" w:hAnsi="Times New Roman" w:cs="Times New Roman"/>
          <w:sz w:val="26"/>
          <w:szCs w:val="26"/>
        </w:rPr>
        <w:t xml:space="preserve"> от 11.02.2022 г. заключили настоящее Дополнительное соглашение о нижеследующем:</w:t>
      </w:r>
    </w:p>
    <w:p w:rsidR="00053A57" w:rsidRPr="001D0E69" w:rsidRDefault="00053A57" w:rsidP="00492E8B">
      <w:pPr>
        <w:pStyle w:val="ConsNormal"/>
        <w:rPr>
          <w:rFonts w:ascii="Times New Roman" w:hAnsi="Times New Roman" w:cs="Times New Roman"/>
          <w:b/>
          <w:bCs/>
          <w:color w:val="FF0000"/>
          <w:sz w:val="26"/>
          <w:szCs w:val="26"/>
        </w:rPr>
      </w:pPr>
    </w:p>
    <w:p w:rsidR="00053A57" w:rsidRPr="001D0E69" w:rsidRDefault="00053A57" w:rsidP="00492E8B">
      <w:pPr>
        <w:pStyle w:val="a8"/>
        <w:tabs>
          <w:tab w:val="left" w:pos="0"/>
        </w:tabs>
        <w:autoSpaceDE w:val="0"/>
        <w:autoSpaceDN w:val="0"/>
        <w:adjustRightInd w:val="0"/>
        <w:spacing w:after="0" w:line="240" w:lineRule="auto"/>
        <w:ind w:left="426" w:hanging="141"/>
        <w:jc w:val="both"/>
        <w:rPr>
          <w:sz w:val="26"/>
          <w:szCs w:val="26"/>
        </w:rPr>
      </w:pPr>
      <w:r w:rsidRPr="001D0E69">
        <w:rPr>
          <w:color w:val="FF0000"/>
          <w:sz w:val="26"/>
          <w:szCs w:val="26"/>
        </w:rPr>
        <w:t xml:space="preserve">  </w:t>
      </w:r>
      <w:r w:rsidRPr="001D0E69">
        <w:rPr>
          <w:sz w:val="26"/>
          <w:szCs w:val="26"/>
        </w:rPr>
        <w:t xml:space="preserve">1. Внести и утвердить следующие изменения и дополнения в текст договора: </w:t>
      </w:r>
    </w:p>
    <w:p w:rsidR="001D0E69" w:rsidRDefault="00053A57"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 xml:space="preserve"> </w:t>
      </w:r>
    </w:p>
    <w:p w:rsidR="002022DC" w:rsidRPr="001D0E69" w:rsidRDefault="00053A57"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 xml:space="preserve"> 1.1.В раздел «</w:t>
      </w:r>
      <w:r w:rsidRPr="001D0E69">
        <w:rPr>
          <w:b/>
          <w:sz w:val="26"/>
          <w:szCs w:val="26"/>
        </w:rPr>
        <w:t>Гарантии занятости</w:t>
      </w:r>
      <w:r w:rsidR="00613965" w:rsidRPr="001D0E69">
        <w:rPr>
          <w:b/>
          <w:sz w:val="26"/>
          <w:szCs w:val="26"/>
        </w:rPr>
        <w:t>. Трудовые отношения</w:t>
      </w:r>
      <w:r w:rsidRPr="001D0E69">
        <w:rPr>
          <w:sz w:val="26"/>
          <w:szCs w:val="26"/>
        </w:rPr>
        <w:t xml:space="preserve">»: </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u w:val="single"/>
        </w:rPr>
      </w:pPr>
      <w:r w:rsidRPr="001D0E69">
        <w:rPr>
          <w:sz w:val="26"/>
          <w:szCs w:val="26"/>
        </w:rPr>
        <w:t xml:space="preserve">       1.1.1.</w:t>
      </w:r>
      <w:r w:rsidRPr="001D0E69">
        <w:rPr>
          <w:sz w:val="26"/>
          <w:szCs w:val="26"/>
          <w:u w:val="single"/>
        </w:rPr>
        <w:t xml:space="preserve">  При приеме на работу сотрудник обязан предъявить администрации школы:</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книжку по состоянию на 01.01.2021 года, вправе потребовать от работодателя, чтобы ее приняли и продолжали заполнять в соответствии со ст.66 ТК РФ.</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6"/>
          <w:szCs w:val="26"/>
        </w:rPr>
      </w:pPr>
      <w:r w:rsidRPr="001D0E69">
        <w:rPr>
          <w:sz w:val="26"/>
          <w:szCs w:val="26"/>
        </w:rPr>
        <w:t xml:space="preserve">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Кодексом, иным федеральным законом трудовая книжка на работника не ведется)</w:t>
      </w:r>
      <w:proofErr w:type="gramStart"/>
      <w:r w:rsidRPr="001D0E69">
        <w:rPr>
          <w:sz w:val="26"/>
          <w:szCs w:val="26"/>
        </w:rPr>
        <w:t>.В</w:t>
      </w:r>
      <w:proofErr w:type="gramEnd"/>
      <w:r w:rsidRPr="001D0E69">
        <w:rPr>
          <w:sz w:val="26"/>
          <w:szCs w:val="26"/>
        </w:rPr>
        <w:t xml:space="preserve"> случае, если при приеме на работу работник не предоставил трудовую книжку, работодатель вправе запросить у него сведения о трудовой деятельности по формам СТД-Р или СТД-ПФР. Если в форме стоит отметка «Подано заявление о предоставлении сведений о трудовой деятельности», то новый работодатель продолжает их </w:t>
      </w:r>
      <w:proofErr w:type="gramStart"/>
      <w:r w:rsidRPr="001D0E69">
        <w:rPr>
          <w:sz w:val="26"/>
          <w:szCs w:val="26"/>
        </w:rPr>
        <w:t>вести</w:t>
      </w:r>
      <w:proofErr w:type="gramEnd"/>
      <w:r w:rsidRPr="001D0E69">
        <w:rPr>
          <w:sz w:val="26"/>
          <w:szCs w:val="26"/>
        </w:rPr>
        <w:t xml:space="preserve"> и не заводит новую трудовую книжку.</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6"/>
          <w:szCs w:val="26"/>
        </w:rPr>
      </w:pPr>
      <w:r w:rsidRPr="001D0E69">
        <w:rPr>
          <w:sz w:val="26"/>
          <w:szCs w:val="26"/>
        </w:rPr>
        <w:t xml:space="preserve">                  В случае</w:t>
      </w:r>
      <w:proofErr w:type="gramStart"/>
      <w:r w:rsidRPr="001D0E69">
        <w:rPr>
          <w:sz w:val="26"/>
          <w:szCs w:val="26"/>
        </w:rPr>
        <w:t>,</w:t>
      </w:r>
      <w:proofErr w:type="gramEnd"/>
      <w:r w:rsidRPr="001D0E69">
        <w:rPr>
          <w:sz w:val="26"/>
          <w:szCs w:val="26"/>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*документ, подтверждающий регистрацию в системе индивидуального (персонифицированного) учета, в том числе в форме электронного документа;</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6"/>
          <w:szCs w:val="26"/>
        </w:rPr>
      </w:pPr>
      <w:proofErr w:type="gramStart"/>
      <w:r w:rsidRPr="001D0E69">
        <w:rPr>
          <w:sz w:val="26"/>
          <w:szCs w:val="26"/>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w:t>
      </w:r>
      <w:r w:rsidRPr="001D0E69">
        <w:rPr>
          <w:sz w:val="26"/>
          <w:szCs w:val="26"/>
        </w:rPr>
        <w:lastRenderedPageBreak/>
        <w:t>Кодексом</w:t>
      </w:r>
      <w:proofErr w:type="gramEnd"/>
      <w:r w:rsidRPr="001D0E69">
        <w:rPr>
          <w:sz w:val="26"/>
          <w:szCs w:val="26"/>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w:t>
      </w:r>
      <w:proofErr w:type="gramStart"/>
      <w:r w:rsidRPr="001D0E69">
        <w:rPr>
          <w:sz w:val="26"/>
          <w:szCs w:val="26"/>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D0E69">
        <w:rPr>
          <w:sz w:val="26"/>
          <w:szCs w:val="26"/>
        </w:rPr>
        <w:t>психоактивных</w:t>
      </w:r>
      <w:proofErr w:type="spellEnd"/>
      <w:r w:rsidRPr="001D0E69">
        <w:rPr>
          <w:sz w:val="26"/>
          <w:szCs w:val="26"/>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1D0E69">
        <w:rPr>
          <w:sz w:val="26"/>
          <w:szCs w:val="26"/>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D0E69">
        <w:rPr>
          <w:sz w:val="26"/>
          <w:szCs w:val="26"/>
        </w:rPr>
        <w:t>психоактивных</w:t>
      </w:r>
      <w:proofErr w:type="spellEnd"/>
      <w:r w:rsidRPr="001D0E69">
        <w:rPr>
          <w:sz w:val="26"/>
          <w:szCs w:val="26"/>
        </w:rPr>
        <w:t xml:space="preserve"> веществ, до окончания срока, в течение которого лицо считается подвергнутым административному наказанию;</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*заключение о предварительном медицинском осмотре (статья 48 пункт 9 Федерального закона № 273-ФЗ от 29.12.2012г "Об образовании в Российской Федерации"). </w:t>
      </w:r>
      <w:proofErr w:type="gramStart"/>
      <w:r w:rsidRPr="001D0E69">
        <w:rPr>
          <w:sz w:val="26"/>
          <w:szCs w:val="26"/>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1D0E69">
        <w:rPr>
          <w:sz w:val="26"/>
          <w:szCs w:val="26"/>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sz w:val="26"/>
          <w:szCs w:val="26"/>
        </w:rPr>
      </w:pPr>
      <w:r w:rsidRPr="001D0E69">
        <w:rPr>
          <w:sz w:val="26"/>
          <w:szCs w:val="26"/>
        </w:rPr>
        <w:t>*идентификационный номер налогоплательщика (ИНН);</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 полис обязательного (добровольного) медицинского страхования;</w:t>
      </w:r>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w:t>
      </w:r>
      <w:proofErr w:type="gramStart"/>
      <w:r w:rsidRPr="001D0E69">
        <w:rPr>
          <w:sz w:val="26"/>
          <w:szCs w:val="26"/>
        </w:rPr>
        <w:t xml:space="preserve">*справку из учебного заведения о прохождении обучения (для лиц, обучающихся по </w:t>
      </w:r>
      <w:proofErr w:type="gramEnd"/>
    </w:p>
    <w:p w:rsidR="002022DC" w:rsidRPr="001D0E69" w:rsidRDefault="002022DC"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образовательным п</w:t>
      </w:r>
      <w:r w:rsidR="001D0E69">
        <w:rPr>
          <w:sz w:val="26"/>
          <w:szCs w:val="26"/>
        </w:rPr>
        <w:t>рограммам высшего образования).</w:t>
      </w:r>
    </w:p>
    <w:p w:rsidR="00053A57" w:rsidRPr="001D0E69" w:rsidRDefault="00311246"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 xml:space="preserve">    </w:t>
      </w:r>
      <w:proofErr w:type="gramStart"/>
      <w:r w:rsidRPr="001D0E69">
        <w:rPr>
          <w:sz w:val="26"/>
          <w:szCs w:val="26"/>
        </w:rPr>
        <w:t>1.1.2</w:t>
      </w:r>
      <w:r w:rsidR="00613965" w:rsidRPr="001D0E69">
        <w:rPr>
          <w:sz w:val="26"/>
          <w:szCs w:val="26"/>
        </w:rPr>
        <w:t>.</w:t>
      </w:r>
      <w:r w:rsidR="00053A57" w:rsidRPr="001D0E69">
        <w:rPr>
          <w:sz w:val="26"/>
          <w:szCs w:val="26"/>
        </w:rPr>
        <w:t xml:space="preserve">Обеспечить приостановление действия трудовых договоров и служебных контрактов,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w:t>
      </w:r>
      <w:proofErr w:type="gramEnd"/>
    </w:p>
    <w:p w:rsidR="00311246" w:rsidRPr="001D0E69" w:rsidRDefault="00053A57"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 xml:space="preserve">  </w:t>
      </w:r>
    </w:p>
    <w:p w:rsidR="00311246" w:rsidRPr="001D0E69" w:rsidRDefault="00311246" w:rsidP="00492E8B">
      <w:pPr>
        <w:pStyle w:val="a8"/>
        <w:tabs>
          <w:tab w:val="left" w:pos="0"/>
        </w:tabs>
        <w:autoSpaceDE w:val="0"/>
        <w:autoSpaceDN w:val="0"/>
        <w:adjustRightInd w:val="0"/>
        <w:spacing w:after="0" w:line="240" w:lineRule="auto"/>
        <w:ind w:left="426" w:hanging="141"/>
        <w:jc w:val="both"/>
        <w:rPr>
          <w:b/>
          <w:sz w:val="26"/>
          <w:szCs w:val="26"/>
        </w:rPr>
      </w:pPr>
      <w:r w:rsidRPr="001D0E69">
        <w:rPr>
          <w:sz w:val="26"/>
          <w:szCs w:val="26"/>
        </w:rPr>
        <w:t xml:space="preserve">1.2. В раздел </w:t>
      </w:r>
      <w:r w:rsidRPr="001D0E69">
        <w:rPr>
          <w:b/>
          <w:sz w:val="26"/>
          <w:szCs w:val="26"/>
        </w:rPr>
        <w:t>«Рабочее время и время отдыха»</w:t>
      </w:r>
    </w:p>
    <w:p w:rsidR="00235B61" w:rsidRPr="001D0E69" w:rsidRDefault="00235B61"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lastRenderedPageBreak/>
        <w:t>1.2.1.Не допускается привлекать к  работе в выходные и праздничные дни, к сверхурочной и ночной работе:</w:t>
      </w:r>
    </w:p>
    <w:p w:rsidR="00235B61" w:rsidRPr="001D0E69" w:rsidRDefault="00235B61"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*инвалидов;</w:t>
      </w:r>
    </w:p>
    <w:p w:rsidR="00235B61" w:rsidRPr="001D0E69" w:rsidRDefault="00235B61"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*одиноких отцов или одинокой матери с ребенком в возрасте до 14 лет;</w:t>
      </w:r>
    </w:p>
    <w:p w:rsidR="00235B61" w:rsidRPr="001D0E69" w:rsidRDefault="00235B61"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 xml:space="preserve">*работника с тремя и более детьми в возрасте до 18 лет </w:t>
      </w:r>
      <w:proofErr w:type="gramStart"/>
      <w:r w:rsidRPr="001D0E69">
        <w:rPr>
          <w:sz w:val="26"/>
          <w:szCs w:val="26"/>
        </w:rPr>
        <w:t>младшему</w:t>
      </w:r>
      <w:proofErr w:type="gramEnd"/>
      <w:r w:rsidRPr="001D0E69">
        <w:rPr>
          <w:sz w:val="26"/>
          <w:szCs w:val="26"/>
        </w:rPr>
        <w:t xml:space="preserve"> из которых еще не исполнилось 14 лет;</w:t>
      </w:r>
    </w:p>
    <w:p w:rsidR="00235B61" w:rsidRPr="001D0E69" w:rsidRDefault="00235B61"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*сотрудника с ребенком в возрасте до 14 лет,</w:t>
      </w:r>
      <w:r w:rsidR="001D0E69" w:rsidRPr="001D0E69">
        <w:rPr>
          <w:sz w:val="26"/>
          <w:szCs w:val="26"/>
        </w:rPr>
        <w:t xml:space="preserve"> </w:t>
      </w:r>
      <w:r w:rsidRPr="001D0E69">
        <w:rPr>
          <w:sz w:val="26"/>
          <w:szCs w:val="26"/>
        </w:rPr>
        <w:t>в то время как</w:t>
      </w:r>
      <w:r w:rsidR="001D0E69" w:rsidRPr="001D0E69">
        <w:rPr>
          <w:sz w:val="26"/>
          <w:szCs w:val="26"/>
        </w:rPr>
        <w:t xml:space="preserve"> </w:t>
      </w:r>
      <w:r w:rsidRPr="001D0E69">
        <w:rPr>
          <w:sz w:val="26"/>
          <w:szCs w:val="26"/>
        </w:rPr>
        <w:t>другой работает вахтовым методом;</w:t>
      </w:r>
    </w:p>
    <w:p w:rsidR="001D0E69" w:rsidRPr="001D0E69" w:rsidRDefault="00235B61"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w:t>
      </w:r>
      <w:r w:rsidR="001D0E69" w:rsidRPr="001D0E69">
        <w:rPr>
          <w:sz w:val="26"/>
          <w:szCs w:val="26"/>
        </w:rPr>
        <w:t>опекун ребенка в возрасте до 14 лет;</w:t>
      </w:r>
    </w:p>
    <w:p w:rsidR="001D0E69" w:rsidRPr="001D0E69" w:rsidRDefault="001D0E69"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*супругов мобилизованных работников.</w:t>
      </w:r>
    </w:p>
    <w:p w:rsidR="00492E8B" w:rsidRDefault="001D0E69"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Указанные работники могут быть привлечены к  работе в выходные и праздничные дни, </w:t>
      </w:r>
      <w:proofErr w:type="gramStart"/>
      <w:r w:rsidRPr="001D0E69">
        <w:rPr>
          <w:sz w:val="26"/>
          <w:szCs w:val="26"/>
        </w:rPr>
        <w:t>к</w:t>
      </w:r>
      <w:proofErr w:type="gramEnd"/>
      <w:r w:rsidRPr="001D0E69">
        <w:rPr>
          <w:sz w:val="26"/>
          <w:szCs w:val="26"/>
        </w:rPr>
        <w:t xml:space="preserve"> </w:t>
      </w:r>
      <w:r w:rsidR="00492E8B">
        <w:rPr>
          <w:sz w:val="26"/>
          <w:szCs w:val="26"/>
        </w:rPr>
        <w:t xml:space="preserve"> </w:t>
      </w:r>
    </w:p>
    <w:p w:rsidR="000F30EB" w:rsidRPr="001D0E69" w:rsidRDefault="00492E8B"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1D0E69" w:rsidRPr="001D0E69">
        <w:rPr>
          <w:sz w:val="26"/>
          <w:szCs w:val="26"/>
        </w:rPr>
        <w:t>сверхурочной и ночной работе  только с письменного согласия.</w:t>
      </w:r>
    </w:p>
    <w:p w:rsidR="00492E8B"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w:t>
      </w:r>
      <w:r w:rsidR="00311246" w:rsidRPr="001D0E69">
        <w:rPr>
          <w:sz w:val="26"/>
          <w:szCs w:val="26"/>
        </w:rPr>
        <w:t xml:space="preserve">  </w:t>
      </w:r>
      <w:r w:rsidRPr="001D0E69">
        <w:rPr>
          <w:sz w:val="26"/>
          <w:szCs w:val="26"/>
        </w:rPr>
        <w:t xml:space="preserve">1.2.1. Многодетные родители могут пойти в отпуск в удобное время при условии, что </w:t>
      </w:r>
    </w:p>
    <w:p w:rsidR="00613965" w:rsidRPr="001D0E69" w:rsidRDefault="00492E8B"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1D0E69">
        <w:rPr>
          <w:sz w:val="26"/>
          <w:szCs w:val="26"/>
        </w:rPr>
        <w:t xml:space="preserve"> </w:t>
      </w:r>
      <w:r w:rsidR="00613965" w:rsidRPr="001D0E69">
        <w:rPr>
          <w:sz w:val="26"/>
          <w:szCs w:val="26"/>
        </w:rPr>
        <w:t>младшему  ребенку еще не исполнилось 14 лет, а старшему-18 лет.</w:t>
      </w:r>
    </w:p>
    <w:p w:rsidR="00492E8B"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1.2.2. Ежегодный дополнительный отпуск без сохранения заработной платы до 14 </w:t>
      </w:r>
    </w:p>
    <w:p w:rsidR="00492E8B" w:rsidRDefault="00492E8B"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613965" w:rsidRPr="001D0E69">
        <w:rPr>
          <w:sz w:val="26"/>
          <w:szCs w:val="26"/>
        </w:rPr>
        <w:t xml:space="preserve">календарных дней   (закон от 19.11.2021 года № 373-ФЗ) могут получить работники, если они </w:t>
      </w:r>
    </w:p>
    <w:p w:rsidR="00492E8B" w:rsidRDefault="00492E8B"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613965" w:rsidRPr="001D0E69">
        <w:rPr>
          <w:sz w:val="26"/>
          <w:szCs w:val="26"/>
        </w:rPr>
        <w:t xml:space="preserve">ухаживают за инвалидами </w:t>
      </w:r>
      <w:r w:rsidR="00613965" w:rsidRPr="001D0E69">
        <w:rPr>
          <w:sz w:val="26"/>
          <w:szCs w:val="26"/>
          <w:lang w:val="en-US"/>
        </w:rPr>
        <w:t>I</w:t>
      </w:r>
      <w:r w:rsidR="00613965" w:rsidRPr="001D0E69">
        <w:rPr>
          <w:sz w:val="26"/>
          <w:szCs w:val="26"/>
        </w:rPr>
        <w:t xml:space="preserve"> группы. Такой отпуск сотрудник имеет право присоединить </w:t>
      </w:r>
      <w:proofErr w:type="gramStart"/>
      <w:r w:rsidR="00613965" w:rsidRPr="001D0E69">
        <w:rPr>
          <w:sz w:val="26"/>
          <w:szCs w:val="26"/>
        </w:rPr>
        <w:t>к</w:t>
      </w:r>
      <w:proofErr w:type="gramEnd"/>
      <w:r w:rsidR="00613965" w:rsidRPr="001D0E69">
        <w:rPr>
          <w:sz w:val="26"/>
          <w:szCs w:val="26"/>
        </w:rPr>
        <w:t xml:space="preserve"> </w:t>
      </w:r>
    </w:p>
    <w:p w:rsidR="0093249A" w:rsidRDefault="00492E8B" w:rsidP="009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proofErr w:type="gramStart"/>
      <w:r w:rsidR="00613965" w:rsidRPr="001D0E69">
        <w:rPr>
          <w:sz w:val="26"/>
          <w:szCs w:val="26"/>
        </w:rPr>
        <w:t>ежегодному</w:t>
      </w:r>
      <w:proofErr w:type="gramEnd"/>
      <w:r w:rsidR="00613965" w:rsidRPr="001D0E69">
        <w:rPr>
          <w:sz w:val="26"/>
          <w:szCs w:val="26"/>
        </w:rPr>
        <w:t xml:space="preserve"> оплачиваемому или использовать в удобное время отдельно частями или </w:t>
      </w:r>
    </w:p>
    <w:p w:rsidR="00311246" w:rsidRPr="001D0E69" w:rsidRDefault="0093249A" w:rsidP="00932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492E8B">
        <w:rPr>
          <w:sz w:val="26"/>
          <w:szCs w:val="26"/>
        </w:rPr>
        <w:t xml:space="preserve"> </w:t>
      </w:r>
      <w:r w:rsidR="00613965" w:rsidRPr="001D0E69">
        <w:rPr>
          <w:sz w:val="26"/>
          <w:szCs w:val="26"/>
        </w:rPr>
        <w:t>полностью (ст. 263 ТК).</w:t>
      </w:r>
      <w:r w:rsidR="00311246" w:rsidRPr="001D0E69">
        <w:rPr>
          <w:sz w:val="26"/>
          <w:szCs w:val="26"/>
        </w:rPr>
        <w:t xml:space="preserve"> </w:t>
      </w:r>
    </w:p>
    <w:p w:rsidR="00053A57" w:rsidRPr="001D0E69" w:rsidRDefault="00053A57" w:rsidP="00492E8B">
      <w:pPr>
        <w:pStyle w:val="a8"/>
        <w:tabs>
          <w:tab w:val="left" w:pos="0"/>
        </w:tabs>
        <w:autoSpaceDE w:val="0"/>
        <w:autoSpaceDN w:val="0"/>
        <w:adjustRightInd w:val="0"/>
        <w:spacing w:after="0" w:line="240" w:lineRule="auto"/>
        <w:ind w:left="426" w:hanging="141"/>
        <w:jc w:val="both"/>
        <w:rPr>
          <w:sz w:val="26"/>
          <w:szCs w:val="26"/>
        </w:rPr>
      </w:pPr>
      <w:r w:rsidRPr="001D0E69">
        <w:rPr>
          <w:sz w:val="26"/>
          <w:szCs w:val="26"/>
        </w:rPr>
        <w:t xml:space="preserve"> 1.</w:t>
      </w:r>
      <w:r w:rsidR="003519DF" w:rsidRPr="001D0E69">
        <w:rPr>
          <w:sz w:val="26"/>
          <w:szCs w:val="26"/>
        </w:rPr>
        <w:t>3</w:t>
      </w:r>
      <w:r w:rsidRPr="001D0E69">
        <w:rPr>
          <w:sz w:val="26"/>
          <w:szCs w:val="26"/>
        </w:rPr>
        <w:t xml:space="preserve">. В раздел </w:t>
      </w:r>
      <w:r w:rsidRPr="001D0E69">
        <w:rPr>
          <w:b/>
          <w:sz w:val="26"/>
          <w:szCs w:val="26"/>
        </w:rPr>
        <w:t>«Оплата труда»:</w:t>
      </w:r>
      <w:r w:rsidRPr="001D0E69">
        <w:rPr>
          <w:sz w:val="26"/>
          <w:szCs w:val="26"/>
        </w:rPr>
        <w:t xml:space="preserve"> </w:t>
      </w:r>
    </w:p>
    <w:p w:rsidR="00053A57" w:rsidRPr="001D0E69" w:rsidRDefault="00053A57" w:rsidP="00492E8B">
      <w:pPr>
        <w:pStyle w:val="a8"/>
        <w:tabs>
          <w:tab w:val="left" w:pos="0"/>
        </w:tabs>
        <w:autoSpaceDE w:val="0"/>
        <w:autoSpaceDN w:val="0"/>
        <w:adjustRightInd w:val="0"/>
        <w:spacing w:after="0" w:line="240" w:lineRule="auto"/>
        <w:ind w:left="426" w:hanging="141"/>
        <w:jc w:val="both"/>
        <w:rPr>
          <w:sz w:val="26"/>
          <w:szCs w:val="26"/>
        </w:rPr>
      </w:pPr>
      <w:proofErr w:type="gramStart"/>
      <w:r w:rsidRPr="001D0E69">
        <w:rPr>
          <w:sz w:val="26"/>
          <w:szCs w:val="26"/>
        </w:rPr>
        <w:t>1.</w:t>
      </w:r>
      <w:r w:rsidR="001D0E69">
        <w:rPr>
          <w:sz w:val="26"/>
          <w:szCs w:val="26"/>
        </w:rPr>
        <w:t>3</w:t>
      </w:r>
      <w:r w:rsidRPr="001D0E69">
        <w:rPr>
          <w:sz w:val="26"/>
          <w:szCs w:val="26"/>
        </w:rPr>
        <w:t>.1.«Обеспечить сохранение уровня доходов работников и осуществление выплаты в размере средней заработной платы работникам,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заключения контракта о добровольном содействии в выполнении задач, возложенных на Вооруженные силы Российской Федерации, на период прохождения военной службы или</w:t>
      </w:r>
      <w:proofErr w:type="gramEnd"/>
      <w:r w:rsidRPr="001D0E69">
        <w:rPr>
          <w:sz w:val="26"/>
          <w:szCs w:val="26"/>
        </w:rPr>
        <w:t xml:space="preserve"> оказания ими добровольного содействия в выполнении задач, возложенных на Вооруженные силы Российской Федерации»</w:t>
      </w:r>
      <w:r w:rsidR="0093249A">
        <w:rPr>
          <w:sz w:val="26"/>
          <w:szCs w:val="26"/>
        </w:rPr>
        <w:t>, распространяется на правоотношения, возникшие с 21 сентября 2022 года.</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Cs/>
          <w:sz w:val="26"/>
          <w:szCs w:val="26"/>
        </w:rPr>
        <w:t xml:space="preserve">        1.</w:t>
      </w:r>
      <w:r w:rsidR="001D0E69">
        <w:rPr>
          <w:rFonts w:ascii="Times New Roman" w:hAnsi="Times New Roman" w:cs="Times New Roman"/>
          <w:bCs/>
          <w:sz w:val="26"/>
          <w:szCs w:val="26"/>
        </w:rPr>
        <w:t>3</w:t>
      </w:r>
      <w:r w:rsidRPr="001D0E69">
        <w:rPr>
          <w:rFonts w:ascii="Times New Roman" w:hAnsi="Times New Roman" w:cs="Times New Roman"/>
          <w:bCs/>
          <w:sz w:val="26"/>
          <w:szCs w:val="26"/>
        </w:rPr>
        <w:t>.2.Сохранить среднюю заработную плату работникам:</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Cs/>
          <w:sz w:val="26"/>
          <w:szCs w:val="26"/>
        </w:rPr>
        <w:t xml:space="preserve">       * за время участия их в забастовке, проводимой в соответствии с действующим законодательством     Российской Федерации;</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Cs/>
          <w:sz w:val="26"/>
          <w:szCs w:val="26"/>
        </w:rPr>
        <w:t xml:space="preserve">       *за время вынужденного простоя, по причинам, не зависящим от Работодателя и Работника </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Cs/>
          <w:sz w:val="26"/>
          <w:szCs w:val="26"/>
        </w:rPr>
        <w:t xml:space="preserve">        (капитальный ремонт, карантин и др.);</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
          <w:bCs/>
          <w:color w:val="FF0000"/>
          <w:sz w:val="26"/>
          <w:szCs w:val="26"/>
        </w:rPr>
        <w:t xml:space="preserve">       </w:t>
      </w:r>
      <w:r w:rsidRPr="001D0E69">
        <w:rPr>
          <w:rFonts w:ascii="Times New Roman" w:hAnsi="Times New Roman" w:cs="Times New Roman"/>
          <w:bCs/>
          <w:sz w:val="26"/>
          <w:szCs w:val="26"/>
        </w:rPr>
        <w:t xml:space="preserve">*за время приостановки работы по причине несвоевременной или неполной выплаты </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Cs/>
          <w:sz w:val="26"/>
          <w:szCs w:val="26"/>
        </w:rPr>
        <w:t xml:space="preserve">        заработной платы в порядке, предусмотренном ст. 142 Трудового кодекса Российской </w:t>
      </w:r>
    </w:p>
    <w:p w:rsidR="00053A57" w:rsidRPr="001D0E69" w:rsidRDefault="00053A57" w:rsidP="00492E8B">
      <w:pPr>
        <w:pStyle w:val="ConsNormal"/>
        <w:rPr>
          <w:rFonts w:ascii="Times New Roman" w:hAnsi="Times New Roman" w:cs="Times New Roman"/>
          <w:bCs/>
          <w:sz w:val="26"/>
          <w:szCs w:val="26"/>
        </w:rPr>
      </w:pPr>
      <w:r w:rsidRPr="001D0E69">
        <w:rPr>
          <w:rFonts w:ascii="Times New Roman" w:hAnsi="Times New Roman" w:cs="Times New Roman"/>
          <w:bCs/>
          <w:sz w:val="26"/>
          <w:szCs w:val="26"/>
        </w:rPr>
        <w:t xml:space="preserve">       Федерации</w:t>
      </w:r>
      <w:r w:rsidR="00075AFD" w:rsidRPr="001D0E69">
        <w:rPr>
          <w:rFonts w:ascii="Times New Roman" w:hAnsi="Times New Roman" w:cs="Times New Roman"/>
          <w:bCs/>
          <w:sz w:val="26"/>
          <w:szCs w:val="26"/>
        </w:rPr>
        <w:t>.</w:t>
      </w:r>
    </w:p>
    <w:p w:rsidR="0021024F" w:rsidRPr="001D0E69" w:rsidRDefault="0021024F" w:rsidP="00492E8B">
      <w:pPr>
        <w:pStyle w:val="a7"/>
        <w:shd w:val="clear" w:color="auto" w:fill="FFFFFF"/>
        <w:spacing w:before="0" w:beforeAutospacing="0" w:after="0" w:afterAutospacing="0"/>
        <w:ind w:firstLine="709"/>
        <w:rPr>
          <w:sz w:val="26"/>
          <w:szCs w:val="26"/>
        </w:rPr>
      </w:pPr>
    </w:p>
    <w:p w:rsidR="00075AFD" w:rsidRPr="001D0E69" w:rsidRDefault="00075AFD" w:rsidP="00492E8B">
      <w:pPr>
        <w:pStyle w:val="a7"/>
        <w:shd w:val="clear" w:color="auto" w:fill="FFFFFF"/>
        <w:spacing w:before="0" w:beforeAutospacing="0" w:after="0" w:afterAutospacing="0"/>
        <w:ind w:firstLine="709"/>
        <w:rPr>
          <w:sz w:val="26"/>
          <w:szCs w:val="26"/>
        </w:rPr>
      </w:pPr>
      <w:r w:rsidRPr="001D0E69">
        <w:rPr>
          <w:sz w:val="26"/>
          <w:szCs w:val="26"/>
        </w:rPr>
        <w:t>1.</w:t>
      </w:r>
      <w:r w:rsidR="001D0E69">
        <w:rPr>
          <w:sz w:val="26"/>
          <w:szCs w:val="26"/>
        </w:rPr>
        <w:t>4</w:t>
      </w:r>
      <w:r w:rsidRPr="001D0E69">
        <w:rPr>
          <w:sz w:val="26"/>
          <w:szCs w:val="26"/>
        </w:rPr>
        <w:t xml:space="preserve">. В раздел </w:t>
      </w:r>
      <w:r w:rsidRPr="001D0E69">
        <w:rPr>
          <w:b/>
          <w:sz w:val="26"/>
          <w:szCs w:val="26"/>
        </w:rPr>
        <w:t>«Социальные льготы и  гарантии, компенсации</w:t>
      </w:r>
      <w:r w:rsidRPr="001D0E69">
        <w:rPr>
          <w:sz w:val="26"/>
          <w:szCs w:val="26"/>
        </w:rPr>
        <w:t>»</w:t>
      </w:r>
    </w:p>
    <w:p w:rsidR="00613965" w:rsidRPr="001D0E69" w:rsidRDefault="00075AFD"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sz w:val="26"/>
          <w:szCs w:val="26"/>
        </w:rPr>
      </w:pPr>
      <w:r w:rsidRPr="001D0E69">
        <w:rPr>
          <w:sz w:val="26"/>
          <w:szCs w:val="26"/>
        </w:rPr>
        <w:t>1.</w:t>
      </w:r>
      <w:r w:rsidR="001D0E69">
        <w:rPr>
          <w:sz w:val="26"/>
          <w:szCs w:val="26"/>
        </w:rPr>
        <w:t>4</w:t>
      </w:r>
      <w:r w:rsidRPr="001D0E69">
        <w:rPr>
          <w:sz w:val="26"/>
          <w:szCs w:val="26"/>
        </w:rPr>
        <w:t>.1.</w:t>
      </w:r>
      <w:r w:rsidR="00613965" w:rsidRPr="001D0E69">
        <w:rPr>
          <w:sz w:val="26"/>
          <w:szCs w:val="26"/>
        </w:rPr>
        <w:t xml:space="preserve"> </w:t>
      </w:r>
      <w:proofErr w:type="gramStart"/>
      <w:r w:rsidR="00613965" w:rsidRPr="001D0E69">
        <w:rPr>
          <w:sz w:val="26"/>
          <w:szCs w:val="26"/>
        </w:rPr>
        <w:t>Направление в служебные командировки,  привлечение  к работе в ночное время, сверхурочной    работе и работе  в выходные и нерабочие праздничные дни следующих категорий работников осуществляется  только с письменного согласия  и при условии, что не запрещено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613965"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6"/>
          <w:szCs w:val="26"/>
        </w:rPr>
      </w:pPr>
      <w:r w:rsidRPr="001D0E69">
        <w:rPr>
          <w:sz w:val="26"/>
          <w:szCs w:val="26"/>
        </w:rPr>
        <w:t xml:space="preserve">       *работники-инвалиды;</w:t>
      </w:r>
    </w:p>
    <w:p w:rsidR="00613965"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6"/>
          <w:szCs w:val="26"/>
        </w:rPr>
      </w:pPr>
      <w:r w:rsidRPr="001D0E69">
        <w:rPr>
          <w:sz w:val="26"/>
          <w:szCs w:val="26"/>
        </w:rPr>
        <w:t xml:space="preserve">       *женщин, у которых дети в возрасте до трех лет;</w:t>
      </w:r>
    </w:p>
    <w:p w:rsidR="00613965"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6"/>
          <w:szCs w:val="26"/>
        </w:rPr>
      </w:pPr>
      <w:r w:rsidRPr="001D0E69">
        <w:rPr>
          <w:sz w:val="26"/>
          <w:szCs w:val="26"/>
        </w:rPr>
        <w:t xml:space="preserve">        *работники, имеющих детей-инвалидов;</w:t>
      </w:r>
    </w:p>
    <w:p w:rsid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lastRenderedPageBreak/>
        <w:t xml:space="preserve">       *работники, осуществляющие уход за больными членами их семей в соответствии </w:t>
      </w:r>
      <w:proofErr w:type="gramStart"/>
      <w:r w:rsidRPr="001D0E69">
        <w:rPr>
          <w:sz w:val="26"/>
          <w:szCs w:val="26"/>
        </w:rPr>
        <w:t>с</w:t>
      </w:r>
      <w:proofErr w:type="gramEnd"/>
      <w:r w:rsidRPr="001D0E69">
        <w:rPr>
          <w:sz w:val="26"/>
          <w:szCs w:val="26"/>
        </w:rPr>
        <w:t xml:space="preserve"> </w:t>
      </w:r>
      <w:r w:rsidR="001D0E69">
        <w:rPr>
          <w:sz w:val="26"/>
          <w:szCs w:val="26"/>
        </w:rPr>
        <w:t xml:space="preserve"> </w:t>
      </w:r>
    </w:p>
    <w:p w:rsidR="001D0E69" w:rsidRDefault="001D0E69"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613965" w:rsidRPr="001D0E69">
        <w:rPr>
          <w:sz w:val="26"/>
          <w:szCs w:val="26"/>
        </w:rPr>
        <w:t xml:space="preserve">медицинским заключением, выданным в порядке, установленном федеральными законами </w:t>
      </w:r>
    </w:p>
    <w:p w:rsidR="00613965" w:rsidRPr="001D0E69" w:rsidRDefault="001D0E69"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613965" w:rsidRPr="001D0E69">
        <w:rPr>
          <w:sz w:val="26"/>
          <w:szCs w:val="26"/>
        </w:rPr>
        <w:t xml:space="preserve">и иными   </w:t>
      </w:r>
      <w:r>
        <w:rPr>
          <w:sz w:val="26"/>
          <w:szCs w:val="26"/>
        </w:rPr>
        <w:t xml:space="preserve">  </w:t>
      </w:r>
      <w:r w:rsidR="00613965" w:rsidRPr="001D0E69">
        <w:rPr>
          <w:sz w:val="26"/>
          <w:szCs w:val="26"/>
        </w:rPr>
        <w:t>нормативными правовыми актами Российской Федерации;</w:t>
      </w:r>
    </w:p>
    <w:p w:rsid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*работники, воспитывающие без супруга (супруги) детей в возраст</w:t>
      </w:r>
      <w:r w:rsidR="001D0E69">
        <w:rPr>
          <w:sz w:val="26"/>
          <w:szCs w:val="26"/>
        </w:rPr>
        <w:t xml:space="preserve">е до четырнадцати лет, </w:t>
      </w:r>
    </w:p>
    <w:p w:rsidR="00613965" w:rsidRPr="001D0E69" w:rsidRDefault="001D0E69"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опекунов</w:t>
      </w:r>
      <w:r w:rsidR="00613965" w:rsidRPr="001D0E69">
        <w:rPr>
          <w:sz w:val="26"/>
          <w:szCs w:val="26"/>
        </w:rPr>
        <w:t xml:space="preserve"> детей указанного возраста;</w:t>
      </w:r>
    </w:p>
    <w:p w:rsidR="00613965"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*работники, имеющие ребенка в возрасте до четырнадцати лет, в случае, если другой родитель работает вахтовым методом;</w:t>
      </w:r>
    </w:p>
    <w:p w:rsid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6"/>
          <w:szCs w:val="26"/>
        </w:rPr>
      </w:pPr>
      <w:r w:rsidRPr="001D0E69">
        <w:rPr>
          <w:sz w:val="26"/>
          <w:szCs w:val="26"/>
        </w:rPr>
        <w:t xml:space="preserve">*работники, имеющие трех и более детей в возрасте до восемнадцати лет, в период </w:t>
      </w:r>
      <w:proofErr w:type="gramStart"/>
      <w:r w:rsidRPr="001D0E69">
        <w:rPr>
          <w:sz w:val="26"/>
          <w:szCs w:val="26"/>
        </w:rPr>
        <w:t>до</w:t>
      </w:r>
      <w:proofErr w:type="gramEnd"/>
      <w:r w:rsidRPr="001D0E69">
        <w:rPr>
          <w:sz w:val="26"/>
          <w:szCs w:val="26"/>
        </w:rPr>
        <w:t xml:space="preserve"> </w:t>
      </w:r>
    </w:p>
    <w:p w:rsidR="00613965" w:rsidRPr="001D0E69" w:rsidRDefault="001D0E69"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6"/>
          <w:szCs w:val="26"/>
        </w:rPr>
      </w:pPr>
      <w:r>
        <w:rPr>
          <w:sz w:val="26"/>
          <w:szCs w:val="26"/>
        </w:rPr>
        <w:t xml:space="preserve"> Достижения </w:t>
      </w:r>
      <w:r w:rsidR="00613965" w:rsidRPr="001D0E69">
        <w:rPr>
          <w:sz w:val="26"/>
          <w:szCs w:val="26"/>
        </w:rPr>
        <w:t>младшим из детей возраста четырнадцати лет.</w:t>
      </w:r>
    </w:p>
    <w:p w:rsidR="00492E8B"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Указанные работники должны быть в письменной форме ознакомлены со своим правом </w:t>
      </w:r>
      <w:r w:rsidR="00492E8B">
        <w:rPr>
          <w:sz w:val="26"/>
          <w:szCs w:val="26"/>
        </w:rPr>
        <w:t xml:space="preserve"> </w:t>
      </w:r>
    </w:p>
    <w:p w:rsidR="00613965" w:rsidRPr="001D0E69" w:rsidRDefault="00492E8B"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613965" w:rsidRPr="001D0E69">
        <w:rPr>
          <w:sz w:val="26"/>
          <w:szCs w:val="26"/>
        </w:rPr>
        <w:t xml:space="preserve">отказаться </w:t>
      </w:r>
      <w:r w:rsidR="001D0E69">
        <w:rPr>
          <w:sz w:val="26"/>
          <w:szCs w:val="26"/>
        </w:rPr>
        <w:t xml:space="preserve"> </w:t>
      </w:r>
      <w:r w:rsidR="00613965" w:rsidRPr="001D0E69">
        <w:rPr>
          <w:sz w:val="26"/>
          <w:szCs w:val="26"/>
        </w:rPr>
        <w:t>от работы.</w:t>
      </w:r>
    </w:p>
    <w:p w:rsidR="00613965"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Вышеназванные работники  предоставляют администрации школы документы, подтверждающие</w:t>
      </w:r>
      <w:r w:rsidR="001D0E69">
        <w:rPr>
          <w:sz w:val="26"/>
          <w:szCs w:val="26"/>
        </w:rPr>
        <w:t xml:space="preserve"> </w:t>
      </w:r>
      <w:r w:rsidRPr="001D0E69">
        <w:rPr>
          <w:sz w:val="26"/>
          <w:szCs w:val="26"/>
        </w:rPr>
        <w:t xml:space="preserve">право на льготы, если этого не было сделано в дату приема на работу или в период трудовых </w:t>
      </w:r>
      <w:r w:rsidR="001D0E69">
        <w:rPr>
          <w:sz w:val="26"/>
          <w:szCs w:val="26"/>
        </w:rPr>
        <w:t xml:space="preserve"> </w:t>
      </w:r>
      <w:r w:rsidRPr="001D0E69">
        <w:rPr>
          <w:sz w:val="26"/>
          <w:szCs w:val="26"/>
        </w:rPr>
        <w:t>отношений. Список документов, являющихся подтверждением льготы:</w:t>
      </w:r>
    </w:p>
    <w:tbl>
      <w:tblPr>
        <w:tblStyle w:val="a9"/>
        <w:tblW w:w="0" w:type="auto"/>
        <w:tblInd w:w="608" w:type="dxa"/>
        <w:tblLook w:val="04A0" w:firstRow="1" w:lastRow="0" w:firstColumn="1" w:lastColumn="0" w:noHBand="0" w:noVBand="1"/>
      </w:tblPr>
      <w:tblGrid>
        <w:gridCol w:w="3510"/>
        <w:gridCol w:w="6061"/>
      </w:tblGrid>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Категория льготников</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Документ, который подтверждает право на льготу</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Беременная сотрудница</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Справка из медучреждения</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 младше 18 лет</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Паспорт</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Сотрудница, у которой есть ребенок до трех лет</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Свидетельство о рождении ребенка</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Сотрудник-инвалид</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Справка МЭС</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 у которого ребенок-инвалид</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Справка МЭС ребенка;</w:t>
            </w:r>
          </w:p>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Свидетельство о рождении ребенка</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 который ухаживает за больным членом семьи</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Медицинское заключение;</w:t>
            </w:r>
          </w:p>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Документ, который подтверждает родство</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 который воспитывает без супруга или супруги детей в возрасте до четырнадцати лет</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Свидетельство о рождении ребенка. Если сотрудник-опекун, то свидетельство об установлении опеки.</w:t>
            </w:r>
          </w:p>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Документ, который подтвердит, что сотрудник один воспитывает ребенка, например, свидетельство о рождении ребенка, в котором не указан отец.</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 у которого ребенок до 14 лет, при этом другой родитель работает вахтовым методом</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Свидетельство о рождении ребенка</w:t>
            </w:r>
          </w:p>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Справка с места работы другого родителя</w:t>
            </w:r>
          </w:p>
        </w:tc>
      </w:tr>
      <w:tr w:rsidR="00613965" w:rsidRPr="001D0E69" w:rsidTr="00CC5F6D">
        <w:tc>
          <w:tcPr>
            <w:tcW w:w="3510"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Сотрудник, у которого трое и более детей в возрасте до 18 лет и младшему из них не исполнилось 14 лет</w:t>
            </w:r>
          </w:p>
        </w:tc>
        <w:tc>
          <w:tcPr>
            <w:tcW w:w="6061" w:type="dxa"/>
          </w:tcPr>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both"/>
              <w:rPr>
                <w:rFonts w:ascii="Times New Roman" w:eastAsia="Times New Roman" w:hAnsi="Times New Roman" w:cs="Times New Roman"/>
                <w:sz w:val="26"/>
                <w:szCs w:val="26"/>
                <w:lang w:eastAsia="ru-RU"/>
              </w:rPr>
            </w:pPr>
            <w:r w:rsidRPr="001D0E69">
              <w:rPr>
                <w:rFonts w:ascii="Times New Roman" w:eastAsia="Times New Roman" w:hAnsi="Times New Roman" w:cs="Times New Roman"/>
                <w:sz w:val="26"/>
                <w:szCs w:val="26"/>
                <w:lang w:eastAsia="ru-RU"/>
              </w:rPr>
              <w:t>Свидетельство о рождении детей</w:t>
            </w:r>
          </w:p>
        </w:tc>
      </w:tr>
    </w:tbl>
    <w:p w:rsidR="00613965" w:rsidRPr="001D0E69" w:rsidRDefault="00613965" w:rsidP="001D0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both"/>
        <w:rPr>
          <w:sz w:val="26"/>
          <w:szCs w:val="26"/>
        </w:rPr>
      </w:pPr>
      <w:r w:rsidRPr="001D0E69">
        <w:rPr>
          <w:sz w:val="26"/>
          <w:szCs w:val="26"/>
        </w:rPr>
        <w:t xml:space="preserve">       </w:t>
      </w:r>
    </w:p>
    <w:p w:rsidR="00613965"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sz w:val="26"/>
          <w:szCs w:val="26"/>
        </w:rPr>
      </w:pPr>
      <w:r w:rsidRPr="001D0E69">
        <w:rPr>
          <w:sz w:val="26"/>
          <w:szCs w:val="26"/>
        </w:rPr>
        <w:lastRenderedPageBreak/>
        <w:t xml:space="preserve">             Работники, у которых есть ребенок до 14 лет, в случае если другой родитель работает вахтовым    методом, то для получения льгот ы предоставляют администрации школы справку с места работы другого родителя о том, что он работает вахтовым методом. Справка предоставляется один раз в квартал-1-го числа месяца, следующего за кварталом. В случае</w:t>
      </w:r>
      <w:proofErr w:type="gramStart"/>
      <w:r w:rsidRPr="001D0E69">
        <w:rPr>
          <w:sz w:val="26"/>
          <w:szCs w:val="26"/>
        </w:rPr>
        <w:t>,</w:t>
      </w:r>
      <w:proofErr w:type="gramEnd"/>
      <w:r w:rsidRPr="001D0E69">
        <w:rPr>
          <w:sz w:val="26"/>
          <w:szCs w:val="26"/>
        </w:rPr>
        <w:t xml:space="preserve"> если справка  не была предоставлена в указанный срок, работник может предоставить ее непосредственно до момента наступления событий.</w:t>
      </w:r>
    </w:p>
    <w:p w:rsidR="0021024F" w:rsidRPr="001D0E69" w:rsidRDefault="00613965"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sz w:val="26"/>
          <w:szCs w:val="26"/>
        </w:rPr>
      </w:pPr>
      <w:r w:rsidRPr="001D0E69">
        <w:rPr>
          <w:sz w:val="26"/>
          <w:szCs w:val="26"/>
        </w:rPr>
        <w:t xml:space="preserve"> Администрация школы гарантирует, что при направлении работника в служебную командировку, за ним сохраняется место работы (должность) и средний заработок, а  также возмещает расходы, связанные со служебной командировкой.</w:t>
      </w:r>
    </w:p>
    <w:p w:rsidR="00BF6A48" w:rsidRPr="001D0E69" w:rsidRDefault="00BF6A48"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sz w:val="26"/>
          <w:szCs w:val="26"/>
        </w:rPr>
      </w:pPr>
      <w:r w:rsidRPr="001D0E69">
        <w:rPr>
          <w:sz w:val="26"/>
          <w:szCs w:val="26"/>
        </w:rPr>
        <w:t xml:space="preserve">      1.</w:t>
      </w:r>
      <w:r w:rsidR="00863448">
        <w:rPr>
          <w:sz w:val="26"/>
          <w:szCs w:val="26"/>
        </w:rPr>
        <w:t>4</w:t>
      </w:r>
      <w:r w:rsidRPr="001D0E69">
        <w:rPr>
          <w:sz w:val="26"/>
          <w:szCs w:val="26"/>
        </w:rPr>
        <w:t>.2. Один раз подать «Сведения о застрахованном лице» (приложение №2 приказа ФСС от 04.02.2021 №26) для расчета и перечисления пособия;</w:t>
      </w:r>
    </w:p>
    <w:p w:rsidR="00863448" w:rsidRDefault="000F30EB" w:rsidP="00492E8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1D0E69">
        <w:rPr>
          <w:sz w:val="26"/>
          <w:szCs w:val="26"/>
        </w:rPr>
        <w:t xml:space="preserve">       </w:t>
      </w:r>
      <w:r w:rsidR="00BF6A48" w:rsidRPr="001D0E69">
        <w:rPr>
          <w:sz w:val="26"/>
          <w:szCs w:val="26"/>
        </w:rPr>
        <w:t>1.</w:t>
      </w:r>
      <w:r w:rsidR="00863448">
        <w:rPr>
          <w:sz w:val="26"/>
          <w:szCs w:val="26"/>
        </w:rPr>
        <w:t>4</w:t>
      </w:r>
      <w:r w:rsidR="00BF6A48" w:rsidRPr="001D0E69">
        <w:rPr>
          <w:sz w:val="26"/>
          <w:szCs w:val="26"/>
        </w:rPr>
        <w:t>.3.Сообщать об изменениях в сведениях для  назначения и выплаты пособия, смене</w:t>
      </w:r>
    </w:p>
    <w:p w:rsidR="00863448" w:rsidRDefault="00863448" w:rsidP="00492E8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BF6A48" w:rsidRPr="001D0E69">
        <w:rPr>
          <w:sz w:val="26"/>
          <w:szCs w:val="26"/>
        </w:rPr>
        <w:t xml:space="preserve"> </w:t>
      </w:r>
      <w:r>
        <w:rPr>
          <w:sz w:val="26"/>
          <w:szCs w:val="26"/>
        </w:rPr>
        <w:t xml:space="preserve">  </w:t>
      </w:r>
      <w:r w:rsidR="00BF6A48" w:rsidRPr="001D0E69">
        <w:rPr>
          <w:sz w:val="26"/>
          <w:szCs w:val="26"/>
        </w:rPr>
        <w:t xml:space="preserve">Ф.И.О., </w:t>
      </w:r>
      <w:r w:rsidR="000F30EB" w:rsidRPr="001D0E69">
        <w:rPr>
          <w:sz w:val="26"/>
          <w:szCs w:val="26"/>
        </w:rPr>
        <w:t xml:space="preserve"> </w:t>
      </w:r>
      <w:r w:rsidR="00BF6A48" w:rsidRPr="001D0E69">
        <w:rPr>
          <w:sz w:val="26"/>
          <w:szCs w:val="26"/>
        </w:rPr>
        <w:t xml:space="preserve">банковских реквизитов и др. в течение пяти рабочих дней с того момента, как ему </w:t>
      </w:r>
      <w:r>
        <w:rPr>
          <w:sz w:val="26"/>
          <w:szCs w:val="26"/>
        </w:rPr>
        <w:t xml:space="preserve">  </w:t>
      </w:r>
    </w:p>
    <w:p w:rsidR="00BF6A48" w:rsidRPr="001D0E69" w:rsidRDefault="00863448" w:rsidP="00492E8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sz w:val="26"/>
          <w:szCs w:val="26"/>
        </w:rPr>
        <w:t xml:space="preserve">       </w:t>
      </w:r>
      <w:r w:rsidR="00BF6A48" w:rsidRPr="001D0E69">
        <w:rPr>
          <w:sz w:val="26"/>
          <w:szCs w:val="26"/>
        </w:rPr>
        <w:t xml:space="preserve">стало известно об </w:t>
      </w:r>
      <w:r w:rsidR="000F30EB" w:rsidRPr="001D0E69">
        <w:rPr>
          <w:sz w:val="26"/>
          <w:szCs w:val="26"/>
        </w:rPr>
        <w:t xml:space="preserve"> </w:t>
      </w:r>
      <w:r w:rsidR="00BF6A48" w:rsidRPr="001D0E69">
        <w:rPr>
          <w:sz w:val="26"/>
          <w:szCs w:val="26"/>
        </w:rPr>
        <w:t>этих изменениях</w:t>
      </w:r>
      <w:r w:rsidR="000F30EB" w:rsidRPr="001D0E69">
        <w:rPr>
          <w:sz w:val="26"/>
          <w:szCs w:val="26"/>
        </w:rPr>
        <w:t>.</w:t>
      </w:r>
    </w:p>
    <w:p w:rsidR="00BF6A48" w:rsidRPr="001D0E69" w:rsidRDefault="000F30EB" w:rsidP="00492E8B">
      <w:pPr>
        <w:pStyle w:val="a7"/>
        <w:shd w:val="clear" w:color="auto" w:fill="FFFFFF"/>
        <w:spacing w:before="0" w:beforeAutospacing="0" w:after="0" w:afterAutospacing="0"/>
        <w:rPr>
          <w:sz w:val="26"/>
          <w:szCs w:val="26"/>
        </w:rPr>
      </w:pPr>
      <w:r w:rsidRPr="001D0E69">
        <w:rPr>
          <w:sz w:val="26"/>
          <w:szCs w:val="26"/>
        </w:rPr>
        <w:t xml:space="preserve">       </w:t>
      </w:r>
      <w:r w:rsidR="0021024F" w:rsidRPr="001D0E69">
        <w:rPr>
          <w:sz w:val="26"/>
          <w:szCs w:val="26"/>
        </w:rPr>
        <w:t>1.</w:t>
      </w:r>
      <w:r w:rsidR="00863448">
        <w:rPr>
          <w:sz w:val="26"/>
          <w:szCs w:val="26"/>
        </w:rPr>
        <w:t>4</w:t>
      </w:r>
      <w:r w:rsidR="0021024F" w:rsidRPr="001D0E69">
        <w:rPr>
          <w:sz w:val="26"/>
          <w:szCs w:val="26"/>
        </w:rPr>
        <w:t>.</w:t>
      </w:r>
      <w:r w:rsidR="00863448">
        <w:rPr>
          <w:sz w:val="26"/>
          <w:szCs w:val="26"/>
        </w:rPr>
        <w:t>5</w:t>
      </w:r>
      <w:r w:rsidR="0021024F" w:rsidRPr="001D0E69">
        <w:rPr>
          <w:sz w:val="26"/>
          <w:szCs w:val="26"/>
        </w:rPr>
        <w:t>.</w:t>
      </w:r>
      <w:r w:rsidR="00075AFD" w:rsidRPr="001D0E69">
        <w:rPr>
          <w:sz w:val="26"/>
          <w:szCs w:val="26"/>
        </w:rPr>
        <w:t xml:space="preserve">Содействует установлению единовременной выплаты членам Профсоюза, </w:t>
      </w:r>
    </w:p>
    <w:p w:rsidR="00BF6A48" w:rsidRPr="001D0E69" w:rsidRDefault="00BF6A48" w:rsidP="00492E8B">
      <w:pPr>
        <w:pStyle w:val="a7"/>
        <w:shd w:val="clear" w:color="auto" w:fill="FFFFFF"/>
        <w:spacing w:before="0" w:beforeAutospacing="0" w:after="0" w:afterAutospacing="0"/>
        <w:rPr>
          <w:sz w:val="26"/>
          <w:szCs w:val="26"/>
        </w:rPr>
      </w:pPr>
      <w:r w:rsidRPr="001D0E69">
        <w:rPr>
          <w:sz w:val="26"/>
          <w:szCs w:val="26"/>
        </w:rPr>
        <w:t xml:space="preserve">    </w:t>
      </w:r>
      <w:proofErr w:type="gramStart"/>
      <w:r w:rsidR="00075AFD" w:rsidRPr="001D0E69">
        <w:rPr>
          <w:sz w:val="26"/>
          <w:szCs w:val="26"/>
        </w:rPr>
        <w:t>принимающим</w:t>
      </w:r>
      <w:proofErr w:type="gramEnd"/>
      <w:r w:rsidR="00075AFD" w:rsidRPr="001D0E69">
        <w:rPr>
          <w:sz w:val="26"/>
          <w:szCs w:val="26"/>
        </w:rPr>
        <w:t xml:space="preserve"> участие в специальной военной операции на территории Украины </w:t>
      </w:r>
    </w:p>
    <w:p w:rsidR="00BF6A48" w:rsidRPr="001D0E69" w:rsidRDefault="00BF6A48" w:rsidP="00492E8B">
      <w:pPr>
        <w:pStyle w:val="a7"/>
        <w:shd w:val="clear" w:color="auto" w:fill="FFFFFF"/>
        <w:spacing w:before="0" w:beforeAutospacing="0" w:after="0" w:afterAutospacing="0"/>
        <w:rPr>
          <w:sz w:val="26"/>
          <w:szCs w:val="26"/>
        </w:rPr>
      </w:pPr>
      <w:r w:rsidRPr="001D0E69">
        <w:rPr>
          <w:sz w:val="26"/>
          <w:szCs w:val="26"/>
        </w:rPr>
        <w:t xml:space="preserve">    </w:t>
      </w:r>
      <w:r w:rsidR="00075AFD" w:rsidRPr="001D0E69">
        <w:rPr>
          <w:sz w:val="26"/>
          <w:szCs w:val="26"/>
        </w:rPr>
        <w:t xml:space="preserve">посредством прохождения военной службы в Вооруженных силах Российской Федерации </w:t>
      </w:r>
      <w:proofErr w:type="gramStart"/>
      <w:r w:rsidR="00075AFD" w:rsidRPr="001D0E69">
        <w:rPr>
          <w:sz w:val="26"/>
          <w:szCs w:val="26"/>
        </w:rPr>
        <w:t>по</w:t>
      </w:r>
      <w:proofErr w:type="gramEnd"/>
      <w:r w:rsidR="00075AFD" w:rsidRPr="001D0E69">
        <w:rPr>
          <w:sz w:val="26"/>
          <w:szCs w:val="26"/>
        </w:rPr>
        <w:t xml:space="preserve"> </w:t>
      </w:r>
      <w:r w:rsidRPr="001D0E69">
        <w:rPr>
          <w:sz w:val="26"/>
          <w:szCs w:val="26"/>
        </w:rPr>
        <w:t xml:space="preserve">   </w:t>
      </w:r>
    </w:p>
    <w:p w:rsidR="00BF6A48" w:rsidRPr="001D0E69" w:rsidRDefault="00BF6A48" w:rsidP="00492E8B">
      <w:pPr>
        <w:pStyle w:val="a7"/>
        <w:shd w:val="clear" w:color="auto" w:fill="FFFFFF"/>
        <w:spacing w:before="0" w:beforeAutospacing="0" w:after="0" w:afterAutospacing="0"/>
        <w:rPr>
          <w:sz w:val="26"/>
          <w:szCs w:val="26"/>
        </w:rPr>
      </w:pPr>
      <w:r w:rsidRPr="001D0E69">
        <w:rPr>
          <w:sz w:val="26"/>
          <w:szCs w:val="26"/>
        </w:rPr>
        <w:t xml:space="preserve">     </w:t>
      </w:r>
      <w:r w:rsidR="00075AFD" w:rsidRPr="001D0E69">
        <w:rPr>
          <w:sz w:val="26"/>
          <w:szCs w:val="26"/>
        </w:rPr>
        <w:t xml:space="preserve">контракту, по призыву по мобилизации или заключению контракта о </w:t>
      </w:r>
      <w:proofErr w:type="gramStart"/>
      <w:r w:rsidR="00075AFD" w:rsidRPr="001D0E69">
        <w:rPr>
          <w:sz w:val="26"/>
          <w:szCs w:val="26"/>
        </w:rPr>
        <w:t>добровольном</w:t>
      </w:r>
      <w:proofErr w:type="gramEnd"/>
      <w:r w:rsidR="00075AFD" w:rsidRPr="001D0E69">
        <w:rPr>
          <w:sz w:val="26"/>
          <w:szCs w:val="26"/>
        </w:rPr>
        <w:t xml:space="preserve"> </w:t>
      </w:r>
    </w:p>
    <w:p w:rsidR="00BF6A48" w:rsidRPr="001D0E69" w:rsidRDefault="00BF6A48" w:rsidP="00492E8B">
      <w:pPr>
        <w:pStyle w:val="a7"/>
        <w:shd w:val="clear" w:color="auto" w:fill="FFFFFF"/>
        <w:spacing w:before="0" w:beforeAutospacing="0" w:after="0" w:afterAutospacing="0"/>
        <w:rPr>
          <w:sz w:val="26"/>
          <w:szCs w:val="26"/>
        </w:rPr>
      </w:pPr>
      <w:r w:rsidRPr="001D0E69">
        <w:rPr>
          <w:sz w:val="26"/>
          <w:szCs w:val="26"/>
        </w:rPr>
        <w:t xml:space="preserve">     </w:t>
      </w:r>
      <w:proofErr w:type="gramStart"/>
      <w:r w:rsidR="00075AFD" w:rsidRPr="001D0E69">
        <w:rPr>
          <w:sz w:val="26"/>
          <w:szCs w:val="26"/>
        </w:rPr>
        <w:t>содействии в выполнении задач, возложенных на Вооруженные силы Российской</w:t>
      </w:r>
      <w:proofErr w:type="gramEnd"/>
    </w:p>
    <w:p w:rsidR="00BF6A48" w:rsidRDefault="00BF6A48" w:rsidP="00492E8B">
      <w:pPr>
        <w:pStyle w:val="a7"/>
        <w:shd w:val="clear" w:color="auto" w:fill="FFFFFF"/>
        <w:spacing w:before="0" w:beforeAutospacing="0" w:after="0" w:afterAutospacing="0"/>
        <w:rPr>
          <w:sz w:val="26"/>
          <w:szCs w:val="26"/>
        </w:rPr>
      </w:pPr>
      <w:r w:rsidRPr="001D0E69">
        <w:rPr>
          <w:sz w:val="26"/>
          <w:szCs w:val="26"/>
        </w:rPr>
        <w:t xml:space="preserve">  </w:t>
      </w:r>
      <w:r w:rsidR="00075AFD" w:rsidRPr="001D0E69">
        <w:rPr>
          <w:sz w:val="26"/>
          <w:szCs w:val="26"/>
        </w:rPr>
        <w:t xml:space="preserve"> </w:t>
      </w:r>
      <w:r w:rsidRPr="001D0E69">
        <w:rPr>
          <w:sz w:val="26"/>
          <w:szCs w:val="26"/>
        </w:rPr>
        <w:t xml:space="preserve">  </w:t>
      </w:r>
      <w:r w:rsidR="00075AFD" w:rsidRPr="001D0E69">
        <w:rPr>
          <w:sz w:val="26"/>
          <w:szCs w:val="26"/>
        </w:rPr>
        <w:t>Федерации, исходя из финансовой возм</w:t>
      </w:r>
      <w:r w:rsidR="000F30EB" w:rsidRPr="001D0E69">
        <w:rPr>
          <w:sz w:val="26"/>
          <w:szCs w:val="26"/>
        </w:rPr>
        <w:t>ожности профсоюзной организации.</w:t>
      </w:r>
    </w:p>
    <w:p w:rsidR="00863448" w:rsidRPr="001D0E69" w:rsidRDefault="00863448" w:rsidP="00492E8B">
      <w:pPr>
        <w:pStyle w:val="a7"/>
        <w:shd w:val="clear" w:color="auto" w:fill="FFFFFF"/>
        <w:spacing w:before="0" w:beforeAutospacing="0" w:after="0" w:afterAutospacing="0"/>
        <w:rPr>
          <w:b/>
          <w:bCs/>
          <w:kern w:val="36"/>
          <w:sz w:val="26"/>
          <w:szCs w:val="26"/>
        </w:rPr>
      </w:pPr>
    </w:p>
    <w:p w:rsidR="003519DF" w:rsidRPr="001D0E69" w:rsidRDefault="003519DF" w:rsidP="00492E8B">
      <w:pPr>
        <w:pStyle w:val="a7"/>
        <w:shd w:val="clear" w:color="auto" w:fill="FFFFFF"/>
        <w:spacing w:before="0" w:beforeAutospacing="0" w:after="0" w:afterAutospacing="0"/>
        <w:ind w:firstLine="709"/>
        <w:rPr>
          <w:sz w:val="26"/>
          <w:szCs w:val="26"/>
        </w:rPr>
      </w:pPr>
      <w:r w:rsidRPr="001D0E69">
        <w:rPr>
          <w:sz w:val="26"/>
          <w:szCs w:val="26"/>
        </w:rPr>
        <w:t>1.</w:t>
      </w:r>
      <w:r w:rsidR="00863448">
        <w:rPr>
          <w:sz w:val="26"/>
          <w:szCs w:val="26"/>
        </w:rPr>
        <w:t>5</w:t>
      </w:r>
      <w:r w:rsidRPr="001D0E69">
        <w:rPr>
          <w:sz w:val="26"/>
          <w:szCs w:val="26"/>
        </w:rPr>
        <w:t>. В раздел «</w:t>
      </w:r>
      <w:r w:rsidRPr="001D0E69">
        <w:rPr>
          <w:b/>
          <w:sz w:val="26"/>
          <w:szCs w:val="26"/>
        </w:rPr>
        <w:t>Охрана труда и здоровья</w:t>
      </w:r>
      <w:r w:rsidRPr="001D0E69">
        <w:rPr>
          <w:sz w:val="26"/>
          <w:szCs w:val="26"/>
        </w:rPr>
        <w:t>»</w:t>
      </w:r>
    </w:p>
    <w:p w:rsidR="0096293B" w:rsidRPr="001D0E69" w:rsidRDefault="003519DF" w:rsidP="00492E8B">
      <w:pPr>
        <w:pStyle w:val="a7"/>
        <w:shd w:val="clear" w:color="auto" w:fill="FFFFFF"/>
        <w:spacing w:before="0" w:beforeAutospacing="0" w:after="0" w:afterAutospacing="0"/>
        <w:ind w:firstLine="709"/>
        <w:rPr>
          <w:sz w:val="26"/>
          <w:szCs w:val="26"/>
        </w:rPr>
      </w:pPr>
      <w:r w:rsidRPr="001D0E69">
        <w:rPr>
          <w:sz w:val="26"/>
          <w:szCs w:val="26"/>
        </w:rPr>
        <w:t>1.</w:t>
      </w:r>
      <w:r w:rsidR="00863448">
        <w:rPr>
          <w:sz w:val="26"/>
          <w:szCs w:val="26"/>
        </w:rPr>
        <w:t>5</w:t>
      </w:r>
      <w:r w:rsidRPr="001D0E69">
        <w:rPr>
          <w:sz w:val="26"/>
          <w:szCs w:val="26"/>
        </w:rPr>
        <w:t>.1.</w:t>
      </w:r>
      <w:r w:rsidR="00133298" w:rsidRPr="001D0E69">
        <w:rPr>
          <w:sz w:val="26"/>
          <w:szCs w:val="26"/>
        </w:rPr>
        <w:t>Работодатель  обязан</w:t>
      </w:r>
      <w:r w:rsidR="0096293B" w:rsidRPr="001D0E69">
        <w:rPr>
          <w:sz w:val="26"/>
          <w:szCs w:val="26"/>
        </w:rPr>
        <w:t>:</w:t>
      </w:r>
    </w:p>
    <w:p w:rsidR="00133298" w:rsidRPr="001D0E69" w:rsidRDefault="0096293B" w:rsidP="00492E8B">
      <w:pPr>
        <w:pStyle w:val="a7"/>
        <w:shd w:val="clear" w:color="auto" w:fill="FFFFFF"/>
        <w:spacing w:before="0" w:beforeAutospacing="0" w:after="0" w:afterAutospacing="0"/>
        <w:ind w:firstLine="709"/>
        <w:rPr>
          <w:sz w:val="26"/>
          <w:szCs w:val="26"/>
        </w:rPr>
      </w:pPr>
      <w:r w:rsidRPr="001D0E69">
        <w:rPr>
          <w:sz w:val="26"/>
          <w:szCs w:val="26"/>
        </w:rPr>
        <w:t>1.</w:t>
      </w:r>
      <w:r w:rsidR="00863448">
        <w:rPr>
          <w:sz w:val="26"/>
          <w:szCs w:val="26"/>
        </w:rPr>
        <w:t>5</w:t>
      </w:r>
      <w:r w:rsidRPr="001D0E69">
        <w:rPr>
          <w:sz w:val="26"/>
          <w:szCs w:val="26"/>
        </w:rPr>
        <w:t>.1.1.</w:t>
      </w:r>
      <w:r w:rsidR="00133298" w:rsidRPr="001D0E69">
        <w:rPr>
          <w:sz w:val="26"/>
          <w:szCs w:val="26"/>
        </w:rPr>
        <w:t xml:space="preserve"> </w:t>
      </w:r>
      <w:r w:rsidRPr="001D0E69">
        <w:rPr>
          <w:sz w:val="26"/>
          <w:szCs w:val="26"/>
        </w:rPr>
        <w:t>О</w:t>
      </w:r>
      <w:r w:rsidR="00133298" w:rsidRPr="001D0E69">
        <w:rPr>
          <w:sz w:val="26"/>
          <w:szCs w:val="26"/>
        </w:rPr>
        <w:t xml:space="preserve">беспечивать работников </w:t>
      </w:r>
      <w:proofErr w:type="gramStart"/>
      <w:r w:rsidR="00133298" w:rsidRPr="001D0E69">
        <w:rPr>
          <w:sz w:val="26"/>
          <w:szCs w:val="26"/>
        </w:rPr>
        <w:t>СИЗ</w:t>
      </w:r>
      <w:proofErr w:type="gramEnd"/>
      <w:r w:rsidR="00133298" w:rsidRPr="001D0E69">
        <w:rPr>
          <w:sz w:val="26"/>
          <w:szCs w:val="26"/>
        </w:rPr>
        <w:t xml:space="preserve"> с учетом вредных  </w:t>
      </w:r>
    </w:p>
    <w:p w:rsidR="003519DF" w:rsidRPr="001D0E69" w:rsidRDefault="00133298" w:rsidP="00492E8B">
      <w:pPr>
        <w:pStyle w:val="a7"/>
        <w:shd w:val="clear" w:color="auto" w:fill="FFFFFF"/>
        <w:spacing w:before="0" w:beforeAutospacing="0" w:after="0" w:afterAutospacing="0"/>
        <w:ind w:firstLine="709"/>
        <w:rPr>
          <w:sz w:val="26"/>
          <w:szCs w:val="26"/>
        </w:rPr>
      </w:pPr>
      <w:r w:rsidRPr="001D0E69">
        <w:rPr>
          <w:sz w:val="26"/>
          <w:szCs w:val="26"/>
        </w:rPr>
        <w:t xml:space="preserve">   производственных   факторов на рабочем месте.</w:t>
      </w:r>
    </w:p>
    <w:p w:rsidR="00BF6A48" w:rsidRPr="001D0E69" w:rsidRDefault="00BF6A48"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hanging="426"/>
        <w:jc w:val="both"/>
        <w:rPr>
          <w:sz w:val="26"/>
          <w:szCs w:val="26"/>
        </w:rPr>
      </w:pPr>
      <w:r w:rsidRPr="001D0E69">
        <w:rPr>
          <w:sz w:val="26"/>
          <w:szCs w:val="26"/>
        </w:rPr>
        <w:t xml:space="preserve">         1.</w:t>
      </w:r>
      <w:r w:rsidR="00863448">
        <w:rPr>
          <w:sz w:val="26"/>
          <w:szCs w:val="26"/>
        </w:rPr>
        <w:t>5</w:t>
      </w:r>
      <w:r w:rsidRPr="001D0E69">
        <w:rPr>
          <w:sz w:val="26"/>
          <w:szCs w:val="26"/>
        </w:rPr>
        <w:t>.1.2.Отказ использования средства индивидуальной защиты (ч.2.ст.76 ТК), но обязанных их использовать в связи с работой на вредных или опасных работах или в особых температурных условиях на период до того, пока они не начнут использовать средства индивидуальной защиты (ч.2.ст.76 ТК);</w:t>
      </w:r>
    </w:p>
    <w:p w:rsidR="00BF6A48" w:rsidRPr="001D0E69" w:rsidRDefault="00BF6A48"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1.</w:t>
      </w:r>
      <w:r w:rsidR="00863448">
        <w:rPr>
          <w:sz w:val="26"/>
          <w:szCs w:val="26"/>
        </w:rPr>
        <w:t>5</w:t>
      </w:r>
      <w:r w:rsidRPr="001D0E69">
        <w:rPr>
          <w:sz w:val="26"/>
          <w:szCs w:val="26"/>
        </w:rPr>
        <w:t>.1.3.Приостановить работы на рабочих местах в случаях, если условия труда на них по результатам специальной оценки условий труда отнесены к 4-му опасному классу условий труда. Срок приостановк</w:t>
      </w:r>
      <w:proofErr w:type="gramStart"/>
      <w:r w:rsidRPr="001D0E69">
        <w:rPr>
          <w:sz w:val="26"/>
          <w:szCs w:val="26"/>
        </w:rPr>
        <w:t>и-</w:t>
      </w:r>
      <w:proofErr w:type="gramEnd"/>
      <w:r w:rsidRPr="001D0E69">
        <w:rPr>
          <w:sz w:val="26"/>
          <w:szCs w:val="26"/>
        </w:rPr>
        <w:t xml:space="preserve"> до устранения оснований, послуживших установлению опасного класса условий труда. Возобновляют деятельность на рабочих местах, только по результатам внеплановой специальной оценки условий труда, подтверждающей снижение класса условий труда. Определить план мероприятий для устранения оснований, послуживших установлению опасного класса условий труда, с учетом мнения выборного органа первичной профсоюзной организации. Копию плана мероприятий  направить в территориальное отделение ГИТ. Сохранить за работниками место работы (должность) и средний заработок на время приостановки работ на рабочих местах в </w:t>
      </w:r>
      <w:proofErr w:type="spellStart"/>
      <w:r w:rsidRPr="001D0E69">
        <w:rPr>
          <w:sz w:val="26"/>
          <w:szCs w:val="26"/>
        </w:rPr>
        <w:t>случаях</w:t>
      </w:r>
      <w:proofErr w:type="gramStart"/>
      <w:r w:rsidRPr="001D0E69">
        <w:rPr>
          <w:sz w:val="26"/>
          <w:szCs w:val="26"/>
        </w:rPr>
        <w:t>,е</w:t>
      </w:r>
      <w:proofErr w:type="gramEnd"/>
      <w:r w:rsidRPr="001D0E69">
        <w:rPr>
          <w:sz w:val="26"/>
          <w:szCs w:val="26"/>
        </w:rPr>
        <w:t>сли</w:t>
      </w:r>
      <w:proofErr w:type="spellEnd"/>
      <w:r w:rsidRPr="001D0E69">
        <w:rPr>
          <w:sz w:val="26"/>
          <w:szCs w:val="26"/>
        </w:rPr>
        <w:t xml:space="preserve"> условия труда по результатам специальной оценки условий труда отнесены к 4-му опасному классу.</w:t>
      </w:r>
    </w:p>
    <w:p w:rsidR="00BF6A48" w:rsidRPr="001D0E69" w:rsidRDefault="00BF6A48"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sz w:val="26"/>
          <w:szCs w:val="26"/>
        </w:rPr>
      </w:pPr>
      <w:r w:rsidRPr="001D0E69">
        <w:rPr>
          <w:sz w:val="26"/>
          <w:szCs w:val="26"/>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33298" w:rsidRPr="00863448" w:rsidRDefault="00BF6A48" w:rsidP="0049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hanging="567"/>
        <w:jc w:val="both"/>
        <w:rPr>
          <w:sz w:val="26"/>
          <w:szCs w:val="26"/>
        </w:rPr>
      </w:pPr>
      <w:r w:rsidRPr="001D0E69">
        <w:rPr>
          <w:sz w:val="26"/>
          <w:szCs w:val="26"/>
        </w:rPr>
        <w:lastRenderedPageBreak/>
        <w:t xml:space="preserve">         1.</w:t>
      </w:r>
      <w:r w:rsidR="00863448">
        <w:rPr>
          <w:sz w:val="26"/>
          <w:szCs w:val="26"/>
        </w:rPr>
        <w:t>5</w:t>
      </w:r>
      <w:r w:rsidRPr="001D0E69">
        <w:rPr>
          <w:sz w:val="26"/>
          <w:szCs w:val="26"/>
        </w:rPr>
        <w:t>.1.4.</w:t>
      </w:r>
      <w:r w:rsidRPr="001D0E69">
        <w:rPr>
          <w:color w:val="FF0000"/>
          <w:sz w:val="26"/>
          <w:szCs w:val="26"/>
        </w:rPr>
        <w:t xml:space="preserve"> </w:t>
      </w:r>
      <w:r w:rsidRPr="001D0E69">
        <w:rPr>
          <w:sz w:val="26"/>
          <w:szCs w:val="26"/>
        </w:rPr>
        <w:t xml:space="preserve">В целях предупреждения производственного травматизма и профессиональных заболеваний осуществляет учет и рассмотрение обстоятельств и причин, приведших к возникновению микроповреждений (микротравм) работников. На основе письменного заявления работника регистрируется микроповреждение (микротравма) в специальном журнале регистрации.                С целью рассмотрения обстоятельств и </w:t>
      </w:r>
      <w:proofErr w:type="gramStart"/>
      <w:r w:rsidRPr="001D0E69">
        <w:rPr>
          <w:sz w:val="26"/>
          <w:szCs w:val="26"/>
        </w:rPr>
        <w:t>причин</w:t>
      </w:r>
      <w:proofErr w:type="gramEnd"/>
      <w:r w:rsidRPr="001D0E69">
        <w:rPr>
          <w:sz w:val="26"/>
          <w:szCs w:val="26"/>
        </w:rPr>
        <w:t xml:space="preserve"> приведших к возникновению микроповреждений (микротравм) работников, руководство школы создает приказом  комиссию в составе трех человек. По результатам рассмотрения обстоятельств и причин, приведших к возникновению микроповреждения (микротравмы) работника, комиссия составляет акт (в двух экземплярах) и разрабатывает мероприятия по устранению причин, которые привели к микроповреждению (микротравме) с привлечением руководителя образовательной организации (структурного подразделения),  где работает работник. Администрация направляет работника на внеплановый инструктаж или внеочередную проверку знаний требований охраны труда, если по результатам рассмотрения обстоятельств и причин, приведших к возникновению микроповреждения (микротравмы), выяснится, что работник нарушил требования охраны труда.</w:t>
      </w:r>
    </w:p>
    <w:p w:rsidR="00053A57" w:rsidRPr="00863448" w:rsidRDefault="00863448" w:rsidP="00492E8B">
      <w:pPr>
        <w:pStyle w:val="a7"/>
        <w:shd w:val="clear" w:color="auto" w:fill="FFFFFF"/>
        <w:spacing w:before="0" w:beforeAutospacing="0" w:after="0" w:afterAutospacing="0"/>
        <w:ind w:firstLine="709"/>
        <w:rPr>
          <w:bCs/>
          <w:kern w:val="36"/>
          <w:sz w:val="26"/>
          <w:szCs w:val="26"/>
        </w:rPr>
      </w:pPr>
      <w:r w:rsidRPr="00863448">
        <w:rPr>
          <w:bCs/>
          <w:kern w:val="36"/>
          <w:sz w:val="26"/>
          <w:szCs w:val="26"/>
        </w:rPr>
        <w:t xml:space="preserve">2. </w:t>
      </w:r>
      <w:r w:rsidR="00053A57" w:rsidRPr="00863448">
        <w:rPr>
          <w:bCs/>
          <w:kern w:val="36"/>
          <w:sz w:val="26"/>
          <w:szCs w:val="26"/>
        </w:rPr>
        <w:t>Внести в коллективный договор:</w:t>
      </w:r>
    </w:p>
    <w:p w:rsidR="00863448" w:rsidRPr="001D0E69" w:rsidRDefault="00053A57" w:rsidP="00492E8B">
      <w:pPr>
        <w:pStyle w:val="a7"/>
        <w:shd w:val="clear" w:color="auto" w:fill="FFFFFF"/>
        <w:spacing w:before="0" w:beforeAutospacing="0" w:after="0" w:afterAutospacing="0"/>
        <w:ind w:firstLine="709"/>
        <w:rPr>
          <w:b/>
          <w:bCs/>
          <w:kern w:val="36"/>
          <w:sz w:val="26"/>
          <w:szCs w:val="26"/>
        </w:rPr>
      </w:pPr>
      <w:r w:rsidRPr="00AE2D12">
        <w:rPr>
          <w:bCs/>
          <w:kern w:val="36"/>
          <w:sz w:val="26"/>
          <w:szCs w:val="26"/>
        </w:rPr>
        <w:t xml:space="preserve">1. Раздел </w:t>
      </w:r>
      <w:r w:rsidR="00863448" w:rsidRPr="00AE2D12">
        <w:rPr>
          <w:bCs/>
          <w:kern w:val="36"/>
          <w:sz w:val="26"/>
          <w:szCs w:val="26"/>
        </w:rPr>
        <w:t>15</w:t>
      </w:r>
      <w:r w:rsidRPr="00AE2D12">
        <w:rPr>
          <w:bCs/>
          <w:kern w:val="36"/>
          <w:sz w:val="26"/>
          <w:szCs w:val="26"/>
        </w:rPr>
        <w:t>.</w:t>
      </w:r>
      <w:r w:rsidRPr="00AE2D12">
        <w:rPr>
          <w:b/>
          <w:bCs/>
          <w:kern w:val="36"/>
          <w:sz w:val="26"/>
          <w:szCs w:val="26"/>
        </w:rPr>
        <w:t xml:space="preserve"> </w:t>
      </w:r>
      <w:r w:rsidRPr="001D0E69">
        <w:rPr>
          <w:b/>
          <w:bCs/>
          <w:kern w:val="36"/>
          <w:sz w:val="26"/>
          <w:szCs w:val="26"/>
        </w:rPr>
        <w:t>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 xml:space="preserve">.1.  </w:t>
      </w:r>
      <w:proofErr w:type="gramStart"/>
      <w:r w:rsidRPr="001D0E69">
        <w:rPr>
          <w:sz w:val="26"/>
          <w:szCs w:val="26"/>
        </w:rPr>
        <w:t>Согласно ст.351.7 ТК РФ (ФЗ от 07.10.2022 №376-ФЗ) в случае призыва работника на военную службу по мобилизации или заключения им контракта в соответствии с </w:t>
      </w:r>
      <w:hyperlink r:id="rId10" w:anchor="dst616" w:history="1">
        <w:r w:rsidRPr="001D0E69">
          <w:rPr>
            <w:sz w:val="26"/>
            <w:szCs w:val="26"/>
            <w:u w:val="single"/>
          </w:rPr>
          <w:t>пунктом 7 статьи 38</w:t>
        </w:r>
      </w:hyperlink>
      <w:r w:rsidRPr="001D0E69">
        <w:rPr>
          <w:sz w:val="26"/>
          <w:szCs w:val="26"/>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w:t>
      </w:r>
      <w:proofErr w:type="gramEnd"/>
      <w:r w:rsidRPr="001D0E69">
        <w:rPr>
          <w:sz w:val="26"/>
          <w:szCs w:val="26"/>
        </w:rPr>
        <w:t xml:space="preserve">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 xml:space="preserve">.2. Работодатель на основании заявления работника издает приказ о приостановлении действия трудового договора. </w:t>
      </w:r>
      <w:proofErr w:type="gramStart"/>
      <w:r w:rsidRPr="001D0E69">
        <w:rPr>
          <w:sz w:val="26"/>
          <w:szCs w:val="26"/>
        </w:rPr>
        <w:t>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1" w:anchor="dst616" w:history="1">
        <w:r w:rsidRPr="001D0E69">
          <w:rPr>
            <w:sz w:val="26"/>
            <w:szCs w:val="26"/>
            <w:u w:val="single"/>
          </w:rPr>
          <w:t>пунктом 7 статьи 38</w:t>
        </w:r>
      </w:hyperlink>
      <w:r w:rsidRPr="001D0E69">
        <w:rPr>
          <w:sz w:val="26"/>
          <w:szCs w:val="26"/>
        </w:rPr>
        <w:t>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w:t>
      </w:r>
      <w:proofErr w:type="gramEnd"/>
      <w:r w:rsidRPr="001D0E69">
        <w:rPr>
          <w:sz w:val="26"/>
          <w:szCs w:val="26"/>
        </w:rPr>
        <w:t xml:space="preserve">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 xml:space="preserve">.3. В период </w:t>
      </w:r>
      <w:proofErr w:type="gramStart"/>
      <w:r w:rsidRPr="001D0E69">
        <w:rPr>
          <w:sz w:val="26"/>
          <w:szCs w:val="26"/>
        </w:rPr>
        <w:t>приостановления действия трудового договора стороны трудового договора</w:t>
      </w:r>
      <w:proofErr w:type="gramEnd"/>
      <w:r w:rsidRPr="001D0E69">
        <w:rPr>
          <w:sz w:val="26"/>
          <w:szCs w:val="26"/>
        </w:rPr>
        <w:t xml:space="preserve">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.4. 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053A57" w:rsidRPr="001D0E69" w:rsidRDefault="00053A57" w:rsidP="00492E8B">
      <w:pPr>
        <w:spacing w:after="0" w:line="240" w:lineRule="auto"/>
        <w:ind w:firstLine="709"/>
        <w:jc w:val="both"/>
        <w:rPr>
          <w:sz w:val="26"/>
          <w:szCs w:val="26"/>
        </w:rPr>
      </w:pPr>
      <w:r w:rsidRPr="001D0E69">
        <w:rPr>
          <w:sz w:val="26"/>
          <w:szCs w:val="26"/>
        </w:rPr>
        <w:lastRenderedPageBreak/>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rsidR="00053A57" w:rsidRPr="001D0E69" w:rsidRDefault="00053A57" w:rsidP="00492E8B">
      <w:pPr>
        <w:shd w:val="clear" w:color="auto" w:fill="FFFFFF"/>
        <w:spacing w:after="0" w:line="240" w:lineRule="auto"/>
        <w:ind w:firstLine="709"/>
        <w:jc w:val="both"/>
        <w:rPr>
          <w:sz w:val="26"/>
          <w:szCs w:val="26"/>
        </w:rPr>
      </w:pPr>
      <w:r w:rsidRPr="001D0E69">
        <w:rPr>
          <w:sz w:val="26"/>
          <w:szCs w:val="26"/>
        </w:rPr>
        <w:t xml:space="preserve">На период приостановления действия трудового договора в отношении работника сохраняются социально-трудовые гарантии, право на </w:t>
      </w:r>
      <w:proofErr w:type="gramStart"/>
      <w:r w:rsidRPr="001D0E69">
        <w:rPr>
          <w:sz w:val="26"/>
          <w:szCs w:val="26"/>
        </w:rPr>
        <w:t>предоставление</w:t>
      </w:r>
      <w:proofErr w:type="gramEnd"/>
      <w:r w:rsidRPr="001D0E69">
        <w:rPr>
          <w:sz w:val="26"/>
          <w:szCs w:val="26"/>
        </w:rPr>
        <w:t xml:space="preserve"> которых он получил до начала указанного периода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 </w:t>
      </w:r>
    </w:p>
    <w:p w:rsidR="00053A57" w:rsidRPr="001D0E69" w:rsidRDefault="00053A57" w:rsidP="00492E8B">
      <w:pPr>
        <w:shd w:val="clear" w:color="auto" w:fill="FFFFFF"/>
        <w:spacing w:after="0" w:line="240" w:lineRule="auto"/>
        <w:ind w:firstLine="709"/>
        <w:jc w:val="both"/>
        <w:rPr>
          <w:sz w:val="26"/>
          <w:szCs w:val="26"/>
        </w:rPr>
      </w:pPr>
      <w:r w:rsidRPr="001D0E69">
        <w:rPr>
          <w:sz w:val="26"/>
          <w:szCs w:val="26"/>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 xml:space="preserve">.5. Действие трудового договора возобновляется в день выхода работника на работу. Работник обязан предупредить работодателя о своем выходе на работу не </w:t>
      </w:r>
      <w:proofErr w:type="gramStart"/>
      <w:r w:rsidRPr="001D0E69">
        <w:rPr>
          <w:sz w:val="26"/>
          <w:szCs w:val="26"/>
        </w:rPr>
        <w:t>позднее</w:t>
      </w:r>
      <w:proofErr w:type="gramEnd"/>
      <w:r w:rsidRPr="001D0E69">
        <w:rPr>
          <w:sz w:val="26"/>
          <w:szCs w:val="26"/>
        </w:rPr>
        <w:t xml:space="preserve"> чем за три рабочих дня.</w:t>
      </w:r>
    </w:p>
    <w:p w:rsidR="00053A57" w:rsidRPr="001D0E69" w:rsidRDefault="00053A57" w:rsidP="00492E8B">
      <w:pPr>
        <w:spacing w:after="0" w:line="240" w:lineRule="auto"/>
        <w:ind w:firstLine="709"/>
        <w:jc w:val="both"/>
        <w:rPr>
          <w:sz w:val="26"/>
          <w:szCs w:val="26"/>
        </w:rPr>
      </w:pPr>
      <w:r w:rsidRPr="001D0E69">
        <w:rPr>
          <w:sz w:val="26"/>
          <w:szCs w:val="26"/>
        </w:rPr>
        <w:t xml:space="preserve">Работник в течение шести месяцев после возобновления в соответствии с настоящей статьей действия трудового договора имеет право </w:t>
      </w:r>
      <w:proofErr w:type="gramStart"/>
      <w:r w:rsidRPr="001D0E69">
        <w:rPr>
          <w:sz w:val="26"/>
          <w:szCs w:val="26"/>
        </w:rPr>
        <w:t>на предоставление ему ежегодного оплачиваемого отпуска в удобное для него время независимо от стажа работы у работодателя</w:t>
      </w:r>
      <w:proofErr w:type="gramEnd"/>
      <w:r w:rsidRPr="001D0E69">
        <w:rPr>
          <w:sz w:val="26"/>
          <w:szCs w:val="26"/>
        </w:rPr>
        <w:t>.</w:t>
      </w:r>
    </w:p>
    <w:p w:rsidR="00053A57" w:rsidRPr="001D0E69" w:rsidRDefault="00053A57" w:rsidP="00492E8B">
      <w:pPr>
        <w:spacing w:after="0" w:line="240" w:lineRule="auto"/>
        <w:ind w:firstLine="709"/>
        <w:jc w:val="both"/>
        <w:rPr>
          <w:sz w:val="26"/>
          <w:szCs w:val="26"/>
        </w:rPr>
      </w:pPr>
      <w:r w:rsidRPr="001D0E69">
        <w:rPr>
          <w:sz w:val="26"/>
          <w:szCs w:val="26"/>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.6. В случае</w:t>
      </w:r>
      <w:proofErr w:type="gramStart"/>
      <w:r w:rsidRPr="001D0E69">
        <w:rPr>
          <w:sz w:val="26"/>
          <w:szCs w:val="26"/>
        </w:rPr>
        <w:t>,</w:t>
      </w:r>
      <w:proofErr w:type="gramEnd"/>
      <w:r w:rsidRPr="001D0E69">
        <w:rPr>
          <w:sz w:val="26"/>
          <w:szCs w:val="26"/>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2" w:anchor="dst616" w:history="1">
        <w:r w:rsidRPr="001D0E69">
          <w:rPr>
            <w:sz w:val="26"/>
            <w:szCs w:val="26"/>
            <w:u w:val="single"/>
          </w:rPr>
          <w:t>пунктом 7 статьи 38</w:t>
        </w:r>
      </w:hyperlink>
      <w:r w:rsidRPr="001D0E69">
        <w:rPr>
          <w:sz w:val="26"/>
          <w:szCs w:val="26"/>
        </w:rPr>
        <w:t>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r:id="rId13" w:anchor="dst3059" w:history="1">
        <w:r w:rsidRPr="001D0E69">
          <w:rPr>
            <w:sz w:val="26"/>
            <w:szCs w:val="26"/>
            <w:u w:val="single"/>
          </w:rPr>
          <w:t>пунктом 13.1 части первой статьи 81</w:t>
        </w:r>
      </w:hyperlink>
      <w:r w:rsidRPr="001D0E69">
        <w:rPr>
          <w:sz w:val="26"/>
          <w:szCs w:val="26"/>
        </w:rPr>
        <w:t xml:space="preserve"> настоящего Кодекса. </w:t>
      </w:r>
      <w:proofErr w:type="gramStart"/>
      <w:r w:rsidRPr="001D0E69">
        <w:rPr>
          <w:sz w:val="26"/>
          <w:szCs w:val="26"/>
        </w:rPr>
        <w:t>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4" w:anchor="dst616" w:history="1">
        <w:r w:rsidRPr="001D0E69">
          <w:rPr>
            <w:sz w:val="26"/>
            <w:szCs w:val="26"/>
            <w:u w:val="single"/>
          </w:rPr>
          <w:t>пунктом 7 статьи 38</w:t>
        </w:r>
      </w:hyperlink>
      <w:r w:rsidRPr="001D0E69">
        <w:rPr>
          <w:sz w:val="26"/>
          <w:szCs w:val="26"/>
        </w:rPr>
        <w:t>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w:t>
      </w:r>
      <w:proofErr w:type="gramEnd"/>
      <w:r w:rsidRPr="001D0E69">
        <w:rPr>
          <w:sz w:val="26"/>
          <w:szCs w:val="26"/>
        </w:rPr>
        <w:t xml:space="preserve"> на Вооруженные Силы Российской Федерации.</w:t>
      </w:r>
    </w:p>
    <w:p w:rsidR="00053A57" w:rsidRPr="001D0E69" w:rsidRDefault="00053A57" w:rsidP="00492E8B">
      <w:pPr>
        <w:spacing w:after="0" w:line="240" w:lineRule="auto"/>
        <w:ind w:firstLine="709"/>
        <w:jc w:val="both"/>
        <w:rPr>
          <w:sz w:val="26"/>
          <w:szCs w:val="26"/>
        </w:rPr>
      </w:pPr>
      <w:r w:rsidRPr="001D0E69">
        <w:rPr>
          <w:sz w:val="26"/>
          <w:szCs w:val="26"/>
        </w:rPr>
        <w:t>Период приостановления трудового договора засчитывается в отпускной стаж (ч.1. статьи 121 ТК РФ).</w:t>
      </w:r>
    </w:p>
    <w:p w:rsidR="00053A57" w:rsidRPr="001D0E69" w:rsidRDefault="00053A57" w:rsidP="00492E8B">
      <w:pPr>
        <w:spacing w:after="0" w:line="240" w:lineRule="auto"/>
        <w:ind w:firstLine="709"/>
        <w:jc w:val="both"/>
        <w:rPr>
          <w:sz w:val="26"/>
          <w:szCs w:val="26"/>
        </w:rPr>
      </w:pPr>
      <w:r w:rsidRPr="001D0E69">
        <w:rPr>
          <w:sz w:val="26"/>
          <w:szCs w:val="26"/>
        </w:rPr>
        <w:t>1</w:t>
      </w:r>
      <w:r w:rsidR="00863448">
        <w:rPr>
          <w:sz w:val="26"/>
          <w:szCs w:val="26"/>
        </w:rPr>
        <w:t>5</w:t>
      </w:r>
      <w:r w:rsidRPr="001D0E69">
        <w:rPr>
          <w:sz w:val="26"/>
          <w:szCs w:val="26"/>
        </w:rPr>
        <w:t xml:space="preserve">.7. </w:t>
      </w:r>
      <w:proofErr w:type="gramStart"/>
      <w:r w:rsidRPr="001D0E69">
        <w:rPr>
          <w:sz w:val="26"/>
          <w:szCs w:val="26"/>
        </w:rPr>
        <w:t>В соответствии со статьей 259 ТК РФ, если у работника,  призванного на военную службу по мобилизации  или проходящего военную контракту, имеется ребенок младше 14 лет, другой родитель этого ребенка имеет право отказаться от направления в служебные командировки, привлечения к сверхурочной работе, работы в ночное время, выходные и нерабочие праздничные дни.</w:t>
      </w:r>
      <w:proofErr w:type="gramEnd"/>
    </w:p>
    <w:p w:rsidR="00053A57" w:rsidRPr="001D0E69" w:rsidRDefault="00053A57" w:rsidP="00492E8B">
      <w:pPr>
        <w:spacing w:after="0" w:line="240" w:lineRule="auto"/>
        <w:ind w:firstLine="709"/>
        <w:jc w:val="both"/>
        <w:rPr>
          <w:sz w:val="26"/>
          <w:szCs w:val="26"/>
        </w:rPr>
      </w:pPr>
      <w:r w:rsidRPr="001D0E69">
        <w:rPr>
          <w:sz w:val="26"/>
          <w:szCs w:val="26"/>
        </w:rPr>
        <w:t xml:space="preserve">В случае если у мобилизованного есть ребенок младше 18 лет, другой родитель ребенка имеет преимущественное право на оставление на работе в случае сокращения </w:t>
      </w:r>
      <w:proofErr w:type="gramStart"/>
      <w:r w:rsidRPr="001D0E69">
        <w:rPr>
          <w:sz w:val="26"/>
          <w:szCs w:val="26"/>
        </w:rPr>
        <w:t xml:space="preserve">( </w:t>
      </w:r>
      <w:proofErr w:type="gramEnd"/>
      <w:r w:rsidRPr="001D0E69">
        <w:rPr>
          <w:sz w:val="26"/>
          <w:szCs w:val="26"/>
        </w:rPr>
        <w:t>ст.170 ТК).</w:t>
      </w:r>
    </w:p>
    <w:p w:rsidR="00053A57" w:rsidRPr="001D0E69" w:rsidRDefault="00053A57" w:rsidP="00492E8B">
      <w:pPr>
        <w:shd w:val="clear" w:color="auto" w:fill="FFFFFF"/>
        <w:spacing w:after="0" w:line="240" w:lineRule="auto"/>
        <w:ind w:firstLine="709"/>
        <w:jc w:val="both"/>
        <w:rPr>
          <w:sz w:val="26"/>
          <w:szCs w:val="26"/>
        </w:rPr>
      </w:pPr>
      <w:r w:rsidRPr="001D0E69">
        <w:rPr>
          <w:sz w:val="26"/>
          <w:szCs w:val="26"/>
        </w:rPr>
        <w:t>Дополнительные особенности обеспечения трудовых прав работников, указанных в </w:t>
      </w:r>
      <w:hyperlink r:id="rId15" w:anchor="dst3068" w:history="1">
        <w:r w:rsidRPr="001D0E69">
          <w:rPr>
            <w:sz w:val="26"/>
            <w:szCs w:val="26"/>
            <w:u w:val="single"/>
          </w:rPr>
          <w:t>части первой</w:t>
        </w:r>
      </w:hyperlink>
      <w:r w:rsidRPr="001D0E69">
        <w:rPr>
          <w:sz w:val="26"/>
          <w:szCs w:val="26"/>
        </w:rPr>
        <w:t> настоящей статьи, могут устанавливаться Правительством Российской Федерации.</w:t>
      </w:r>
    </w:p>
    <w:p w:rsidR="00053A57" w:rsidRPr="001D0E69" w:rsidRDefault="00053A57" w:rsidP="00492E8B">
      <w:pPr>
        <w:spacing w:after="0" w:line="240" w:lineRule="auto"/>
        <w:ind w:firstLine="709"/>
        <w:jc w:val="both"/>
        <w:rPr>
          <w:b/>
          <w:bCs/>
          <w:sz w:val="26"/>
          <w:szCs w:val="26"/>
        </w:rPr>
      </w:pPr>
      <w:r w:rsidRPr="001D0E69">
        <w:rPr>
          <w:sz w:val="26"/>
          <w:szCs w:val="26"/>
        </w:rPr>
        <w:t xml:space="preserve"> </w:t>
      </w:r>
    </w:p>
    <w:p w:rsidR="00863448" w:rsidRPr="00AE2D12" w:rsidRDefault="00863448" w:rsidP="00492E8B">
      <w:pPr>
        <w:spacing w:after="0" w:line="240" w:lineRule="auto"/>
        <w:ind w:firstLine="709"/>
        <w:jc w:val="both"/>
        <w:rPr>
          <w:b/>
          <w:bCs/>
          <w:sz w:val="26"/>
          <w:szCs w:val="26"/>
        </w:rPr>
      </w:pPr>
      <w:r w:rsidRPr="00AE2D12">
        <w:rPr>
          <w:bCs/>
          <w:sz w:val="26"/>
          <w:szCs w:val="26"/>
        </w:rPr>
        <w:lastRenderedPageBreak/>
        <w:t>3</w:t>
      </w:r>
      <w:r w:rsidR="00053A57" w:rsidRPr="00AE2D12">
        <w:rPr>
          <w:bCs/>
          <w:sz w:val="26"/>
          <w:szCs w:val="26"/>
        </w:rPr>
        <w:t>. Раздел 1</w:t>
      </w:r>
      <w:r w:rsidRPr="00AE2D12">
        <w:rPr>
          <w:bCs/>
          <w:sz w:val="26"/>
          <w:szCs w:val="26"/>
        </w:rPr>
        <w:t>5</w:t>
      </w:r>
      <w:r w:rsidR="00053A57" w:rsidRPr="00AE2D12">
        <w:rPr>
          <w:b/>
          <w:bCs/>
          <w:sz w:val="26"/>
          <w:szCs w:val="26"/>
        </w:rPr>
        <w:t xml:space="preserve"> </w:t>
      </w:r>
      <w:r w:rsidRPr="00AE2D12">
        <w:rPr>
          <w:b/>
          <w:bCs/>
          <w:sz w:val="26"/>
          <w:szCs w:val="26"/>
        </w:rPr>
        <w:t>Ответственность за нарушение трудового законодательства и иных актов, содержащих нормы трудового права переименовать в Раздел 16 «Ответственность за нарушение трудового законодательства и иных актов, содержащих нормы трудового права».</w:t>
      </w:r>
    </w:p>
    <w:p w:rsidR="00053A57" w:rsidRPr="00AE2D12" w:rsidRDefault="00863448" w:rsidP="00492E8B">
      <w:pPr>
        <w:spacing w:after="0" w:line="240" w:lineRule="auto"/>
        <w:ind w:firstLine="709"/>
        <w:jc w:val="both"/>
        <w:rPr>
          <w:b/>
          <w:bCs/>
          <w:sz w:val="26"/>
          <w:szCs w:val="26"/>
        </w:rPr>
      </w:pPr>
      <w:r w:rsidRPr="00AE2D12">
        <w:rPr>
          <w:bCs/>
          <w:sz w:val="26"/>
          <w:szCs w:val="26"/>
        </w:rPr>
        <w:t>4.</w:t>
      </w:r>
      <w:r w:rsidRPr="00AE2D12">
        <w:rPr>
          <w:b/>
          <w:bCs/>
          <w:sz w:val="26"/>
          <w:szCs w:val="26"/>
        </w:rPr>
        <w:t xml:space="preserve"> </w:t>
      </w:r>
      <w:r w:rsidRPr="00AE2D12">
        <w:rPr>
          <w:bCs/>
          <w:sz w:val="26"/>
          <w:szCs w:val="26"/>
        </w:rPr>
        <w:t>Раздел 16</w:t>
      </w:r>
      <w:r w:rsidRPr="00AE2D12">
        <w:rPr>
          <w:b/>
          <w:bCs/>
          <w:sz w:val="26"/>
          <w:szCs w:val="26"/>
        </w:rPr>
        <w:t xml:space="preserve"> </w:t>
      </w:r>
      <w:r w:rsidR="00053A57" w:rsidRPr="00AE2D12">
        <w:rPr>
          <w:b/>
          <w:bCs/>
          <w:sz w:val="26"/>
          <w:szCs w:val="26"/>
        </w:rPr>
        <w:t>Заключительные положения переименовать в Раздел 1</w:t>
      </w:r>
      <w:r w:rsidRPr="00AE2D12">
        <w:rPr>
          <w:b/>
          <w:bCs/>
          <w:sz w:val="26"/>
          <w:szCs w:val="26"/>
        </w:rPr>
        <w:t>7</w:t>
      </w:r>
      <w:r w:rsidR="00053A57" w:rsidRPr="00AE2D12">
        <w:rPr>
          <w:b/>
          <w:bCs/>
          <w:sz w:val="26"/>
          <w:szCs w:val="26"/>
        </w:rPr>
        <w:t xml:space="preserve"> </w:t>
      </w:r>
      <w:r w:rsidRPr="00AE2D12">
        <w:rPr>
          <w:b/>
          <w:bCs/>
          <w:sz w:val="26"/>
          <w:szCs w:val="26"/>
        </w:rPr>
        <w:t>«</w:t>
      </w:r>
      <w:r w:rsidR="00053A57" w:rsidRPr="00AE2D12">
        <w:rPr>
          <w:b/>
          <w:bCs/>
          <w:sz w:val="26"/>
          <w:szCs w:val="26"/>
        </w:rPr>
        <w:t>Заключительные положения</w:t>
      </w:r>
      <w:r w:rsidRPr="00AE2D12">
        <w:rPr>
          <w:b/>
          <w:bCs/>
          <w:sz w:val="26"/>
          <w:szCs w:val="26"/>
        </w:rPr>
        <w:t>»</w:t>
      </w:r>
      <w:r w:rsidR="00053A57" w:rsidRPr="00AE2D12">
        <w:rPr>
          <w:b/>
          <w:bCs/>
          <w:sz w:val="26"/>
          <w:szCs w:val="26"/>
        </w:rPr>
        <w:t>.</w:t>
      </w:r>
    </w:p>
    <w:p w:rsidR="00AE2D12" w:rsidRPr="00AE2D12" w:rsidRDefault="00AE2D12" w:rsidP="00492E8B">
      <w:pPr>
        <w:pStyle w:val="ConsNormal"/>
        <w:ind w:firstLine="540"/>
        <w:rPr>
          <w:rFonts w:ascii="Times New Roman" w:hAnsi="Times New Roman" w:cs="Times New Roman"/>
          <w:sz w:val="26"/>
          <w:szCs w:val="26"/>
        </w:rPr>
      </w:pPr>
      <w:r w:rsidRPr="00AE2D12">
        <w:rPr>
          <w:rFonts w:ascii="Times New Roman" w:hAnsi="Times New Roman" w:cs="Times New Roman"/>
          <w:bCs/>
          <w:sz w:val="26"/>
          <w:szCs w:val="26"/>
        </w:rPr>
        <w:t xml:space="preserve"> 5</w:t>
      </w:r>
      <w:r w:rsidRPr="00AE2D12">
        <w:rPr>
          <w:rFonts w:ascii="Times New Roman" w:hAnsi="Times New Roman" w:cs="Times New Roman"/>
          <w:sz w:val="26"/>
          <w:szCs w:val="26"/>
        </w:rPr>
        <w:t>. Действие вышеуказанных изменений Коллективного договора на 2022-2025 годы распространяется с момента их подписания на всех Работников Работодателя.</w:t>
      </w:r>
    </w:p>
    <w:p w:rsidR="00AE2D12" w:rsidRPr="00AE2D12" w:rsidRDefault="00AE2D12" w:rsidP="00492E8B">
      <w:pPr>
        <w:pStyle w:val="ConsNormal"/>
        <w:ind w:firstLine="540"/>
        <w:rPr>
          <w:rFonts w:ascii="Times New Roman" w:hAnsi="Times New Roman" w:cs="Times New Roman"/>
          <w:sz w:val="26"/>
          <w:szCs w:val="26"/>
        </w:rPr>
      </w:pPr>
      <w:r w:rsidRPr="00AE2D12">
        <w:rPr>
          <w:rFonts w:ascii="Times New Roman" w:hAnsi="Times New Roman" w:cs="Times New Roman"/>
          <w:sz w:val="26"/>
          <w:szCs w:val="26"/>
        </w:rPr>
        <w:t>6. Настоящее Дополнительное соглашение вступает в силу с момента его подписания и является неотъемлемой частью Коллективного договора на 2022-2025 годы.</w:t>
      </w:r>
    </w:p>
    <w:p w:rsidR="00BF79CF" w:rsidRPr="00AE2D12" w:rsidRDefault="00BF79CF" w:rsidP="00492E8B">
      <w:pPr>
        <w:pStyle w:val="ConsNormal"/>
        <w:rPr>
          <w:rFonts w:ascii="Times New Roman" w:hAnsi="Times New Roman" w:cs="Times New Roman"/>
          <w:b/>
          <w:bCs/>
          <w:sz w:val="26"/>
          <w:szCs w:val="26"/>
        </w:rPr>
      </w:pPr>
    </w:p>
    <w:p w:rsidR="00AE2D12" w:rsidRDefault="00AE2D12" w:rsidP="00AE2D12">
      <w:pPr>
        <w:pStyle w:val="ConsNormal"/>
        <w:rPr>
          <w:rFonts w:ascii="Times New Roman" w:hAnsi="Times New Roman" w:cs="Times New Roman"/>
          <w:b/>
          <w:bCs/>
          <w:color w:val="FF0000"/>
          <w:sz w:val="26"/>
          <w:szCs w:val="26"/>
        </w:rPr>
      </w:pPr>
    </w:p>
    <w:p w:rsidR="00AE2D12" w:rsidRDefault="00AE2D12" w:rsidP="00AE2D12">
      <w:pPr>
        <w:pStyle w:val="ConsNormal"/>
        <w:rPr>
          <w:rFonts w:ascii="Times New Roman" w:hAnsi="Times New Roman" w:cs="Times New Roman"/>
          <w:b/>
          <w:bCs/>
          <w:color w:val="FF0000"/>
          <w:sz w:val="26"/>
          <w:szCs w:val="26"/>
        </w:rPr>
      </w:pPr>
    </w:p>
    <w:p w:rsidR="00AE2D12" w:rsidRDefault="00AE2D12" w:rsidP="00AE2D12">
      <w:pPr>
        <w:pStyle w:val="ConsNormal"/>
        <w:rPr>
          <w:rFonts w:ascii="Times New Roman" w:hAnsi="Times New Roman" w:cs="Times New Roman"/>
          <w:b/>
          <w:bCs/>
          <w:color w:val="FF0000"/>
          <w:sz w:val="26"/>
          <w:szCs w:val="26"/>
        </w:rPr>
      </w:pPr>
    </w:p>
    <w:p w:rsidR="00BF79CF" w:rsidRDefault="00BF79CF" w:rsidP="001D0E69">
      <w:pPr>
        <w:pStyle w:val="ConsNormal"/>
        <w:jc w:val="center"/>
        <w:rPr>
          <w:rFonts w:ascii="Times New Roman" w:hAnsi="Times New Roman" w:cs="Times New Roman"/>
          <w:b/>
          <w:bCs/>
          <w:color w:val="FF0000"/>
          <w:sz w:val="26"/>
          <w:szCs w:val="26"/>
        </w:rPr>
      </w:pPr>
    </w:p>
    <w:tbl>
      <w:tblPr>
        <w:tblW w:w="0" w:type="auto"/>
        <w:jc w:val="center"/>
        <w:tblLook w:val="04A0" w:firstRow="1" w:lastRow="0" w:firstColumn="1" w:lastColumn="0" w:noHBand="0" w:noVBand="1"/>
      </w:tblPr>
      <w:tblGrid>
        <w:gridCol w:w="4567"/>
        <w:gridCol w:w="4580"/>
      </w:tblGrid>
      <w:tr w:rsidR="00BF79CF" w:rsidRPr="00AF1DAB" w:rsidTr="00CC5F6D">
        <w:trPr>
          <w:jc w:val="center"/>
        </w:trPr>
        <w:tc>
          <w:tcPr>
            <w:tcW w:w="4567" w:type="dxa"/>
            <w:shd w:val="clear" w:color="auto" w:fill="auto"/>
          </w:tcPr>
          <w:p w:rsidR="00BF79CF" w:rsidRPr="00AF1DAB" w:rsidRDefault="00BF79CF" w:rsidP="00AE2D12">
            <w:pPr>
              <w:spacing w:after="0"/>
              <w:jc w:val="both"/>
              <w:rPr>
                <w:b/>
                <w:color w:val="000000"/>
                <w:sz w:val="26"/>
                <w:szCs w:val="26"/>
              </w:rPr>
            </w:pPr>
            <w:r w:rsidRPr="00AF1DAB">
              <w:rPr>
                <w:b/>
                <w:color w:val="000000"/>
                <w:sz w:val="26"/>
                <w:szCs w:val="26"/>
              </w:rPr>
              <w:t>От работодателя:</w:t>
            </w:r>
          </w:p>
          <w:p w:rsidR="00BF79CF" w:rsidRDefault="00BF79CF" w:rsidP="00AE2D12">
            <w:pPr>
              <w:spacing w:after="0"/>
              <w:rPr>
                <w:b/>
                <w:color w:val="000000"/>
                <w:sz w:val="26"/>
                <w:szCs w:val="26"/>
              </w:rPr>
            </w:pPr>
            <w:r>
              <w:rPr>
                <w:b/>
                <w:color w:val="000000"/>
                <w:sz w:val="26"/>
                <w:szCs w:val="26"/>
              </w:rPr>
              <w:t>Директор МБОУ «ЦО – СШ№22</w:t>
            </w:r>
            <w:r w:rsidRPr="00AF1DAB">
              <w:rPr>
                <w:b/>
                <w:color w:val="000000"/>
                <w:sz w:val="26"/>
                <w:szCs w:val="26"/>
              </w:rPr>
              <w:t>»</w:t>
            </w:r>
          </w:p>
          <w:p w:rsidR="00BF79CF" w:rsidRDefault="00BF79CF" w:rsidP="00AE2D12">
            <w:pPr>
              <w:spacing w:after="0"/>
              <w:rPr>
                <w:b/>
                <w:color w:val="000000"/>
                <w:sz w:val="26"/>
                <w:szCs w:val="26"/>
              </w:rPr>
            </w:pPr>
          </w:p>
          <w:p w:rsidR="00BF79CF" w:rsidRPr="00AF1DAB" w:rsidRDefault="00BF79CF" w:rsidP="00AE2D12">
            <w:pPr>
              <w:spacing w:after="0"/>
              <w:rPr>
                <w:b/>
                <w:color w:val="000000"/>
                <w:sz w:val="26"/>
                <w:szCs w:val="26"/>
              </w:rPr>
            </w:pPr>
          </w:p>
          <w:p w:rsidR="00BF79CF" w:rsidRPr="00AF1DAB" w:rsidRDefault="00BF79CF" w:rsidP="00AE2D12">
            <w:pPr>
              <w:spacing w:after="0"/>
              <w:rPr>
                <w:b/>
                <w:color w:val="000000"/>
                <w:sz w:val="26"/>
                <w:szCs w:val="26"/>
              </w:rPr>
            </w:pPr>
          </w:p>
          <w:p w:rsidR="00BF79CF" w:rsidRPr="00AF1DAB" w:rsidRDefault="00BF79CF" w:rsidP="00AE2D12">
            <w:pPr>
              <w:spacing w:after="0"/>
              <w:rPr>
                <w:b/>
                <w:color w:val="000000"/>
                <w:sz w:val="26"/>
                <w:szCs w:val="26"/>
              </w:rPr>
            </w:pPr>
            <w:r w:rsidRPr="00AF1DAB">
              <w:rPr>
                <w:b/>
                <w:color w:val="000000"/>
                <w:sz w:val="26"/>
                <w:szCs w:val="26"/>
              </w:rPr>
              <w:t>________________</w:t>
            </w:r>
            <w:r>
              <w:rPr>
                <w:b/>
                <w:color w:val="000000"/>
                <w:sz w:val="26"/>
                <w:szCs w:val="26"/>
              </w:rPr>
              <w:t>Т.Е. Иванюк</w:t>
            </w:r>
          </w:p>
          <w:p w:rsidR="00BF79CF" w:rsidRPr="00AF1DAB" w:rsidRDefault="00BF79CF" w:rsidP="00AE2D12">
            <w:pPr>
              <w:spacing w:after="0"/>
              <w:rPr>
                <w:b/>
                <w:color w:val="000000"/>
                <w:sz w:val="26"/>
                <w:szCs w:val="26"/>
              </w:rPr>
            </w:pPr>
          </w:p>
          <w:p w:rsidR="00BF79CF" w:rsidRDefault="00BF79CF" w:rsidP="00AE2D12">
            <w:pPr>
              <w:spacing w:after="0"/>
              <w:rPr>
                <w:b/>
                <w:color w:val="000000"/>
                <w:sz w:val="26"/>
                <w:szCs w:val="26"/>
              </w:rPr>
            </w:pPr>
          </w:p>
          <w:p w:rsidR="00AE2D12" w:rsidRDefault="00AE2D12" w:rsidP="00AE2D12">
            <w:pPr>
              <w:spacing w:after="0"/>
              <w:rPr>
                <w:b/>
                <w:color w:val="000000"/>
                <w:sz w:val="26"/>
                <w:szCs w:val="26"/>
              </w:rPr>
            </w:pPr>
          </w:p>
          <w:p w:rsidR="00AE2D12" w:rsidRDefault="00AE2D12" w:rsidP="00AE2D12">
            <w:pPr>
              <w:spacing w:after="0"/>
              <w:rPr>
                <w:b/>
                <w:color w:val="000000"/>
                <w:sz w:val="26"/>
                <w:szCs w:val="26"/>
              </w:rPr>
            </w:pPr>
          </w:p>
          <w:p w:rsidR="00AE2D12" w:rsidRDefault="00AE2D12" w:rsidP="00AE2D12">
            <w:pPr>
              <w:spacing w:after="0"/>
              <w:rPr>
                <w:b/>
                <w:color w:val="000000"/>
                <w:sz w:val="26"/>
                <w:szCs w:val="26"/>
              </w:rPr>
            </w:pPr>
          </w:p>
          <w:p w:rsidR="00AE2D12" w:rsidRPr="00AF1DAB" w:rsidRDefault="00AE2D12" w:rsidP="00AE2D12">
            <w:pPr>
              <w:spacing w:after="0"/>
              <w:rPr>
                <w:b/>
                <w:color w:val="000000"/>
                <w:sz w:val="26"/>
                <w:szCs w:val="26"/>
              </w:rPr>
            </w:pPr>
          </w:p>
        </w:tc>
        <w:tc>
          <w:tcPr>
            <w:tcW w:w="4580" w:type="dxa"/>
            <w:shd w:val="clear" w:color="auto" w:fill="auto"/>
          </w:tcPr>
          <w:p w:rsidR="00BF79CF" w:rsidRPr="00AF1DAB" w:rsidRDefault="00BF79CF" w:rsidP="00AE2D12">
            <w:pPr>
              <w:spacing w:after="0"/>
              <w:rPr>
                <w:b/>
                <w:color w:val="000000"/>
                <w:sz w:val="26"/>
                <w:szCs w:val="26"/>
              </w:rPr>
            </w:pPr>
            <w:r w:rsidRPr="00AF1DAB">
              <w:rPr>
                <w:b/>
                <w:color w:val="000000"/>
                <w:sz w:val="26"/>
                <w:szCs w:val="26"/>
              </w:rPr>
              <w:t>От работников:</w:t>
            </w:r>
          </w:p>
          <w:p w:rsidR="00BF79CF" w:rsidRPr="00AF1DAB" w:rsidRDefault="00BF79CF" w:rsidP="00AE2D12">
            <w:pPr>
              <w:spacing w:after="0"/>
              <w:rPr>
                <w:b/>
                <w:color w:val="000000"/>
                <w:sz w:val="26"/>
                <w:szCs w:val="26"/>
              </w:rPr>
            </w:pPr>
            <w:r w:rsidRPr="00AF1DAB">
              <w:rPr>
                <w:b/>
                <w:color w:val="000000"/>
                <w:sz w:val="26"/>
                <w:szCs w:val="26"/>
              </w:rPr>
              <w:t xml:space="preserve">Председатель </w:t>
            </w:r>
            <w:proofErr w:type="gramStart"/>
            <w:r w:rsidRPr="00AF1DAB">
              <w:rPr>
                <w:b/>
                <w:color w:val="000000"/>
                <w:sz w:val="26"/>
                <w:szCs w:val="26"/>
              </w:rPr>
              <w:t>первичной</w:t>
            </w:r>
            <w:proofErr w:type="gramEnd"/>
            <w:r w:rsidRPr="00AF1DAB">
              <w:rPr>
                <w:b/>
                <w:color w:val="000000"/>
                <w:sz w:val="26"/>
                <w:szCs w:val="26"/>
              </w:rPr>
              <w:t xml:space="preserve"> профсоюзной</w:t>
            </w:r>
          </w:p>
          <w:p w:rsidR="00BF79CF" w:rsidRPr="00AF1DAB" w:rsidRDefault="00BF79CF" w:rsidP="00AE2D12">
            <w:pPr>
              <w:spacing w:after="0"/>
              <w:rPr>
                <w:b/>
                <w:color w:val="000000"/>
                <w:sz w:val="26"/>
                <w:szCs w:val="26"/>
              </w:rPr>
            </w:pPr>
            <w:r w:rsidRPr="00AF1DAB">
              <w:rPr>
                <w:b/>
                <w:color w:val="000000"/>
                <w:sz w:val="26"/>
                <w:szCs w:val="26"/>
              </w:rPr>
              <w:t xml:space="preserve"> организации МБОУ </w:t>
            </w:r>
          </w:p>
          <w:p w:rsidR="00BF79CF" w:rsidRPr="00AF1DAB" w:rsidRDefault="00BF79CF" w:rsidP="00AE2D12">
            <w:pPr>
              <w:spacing w:after="0"/>
              <w:rPr>
                <w:b/>
                <w:color w:val="000000"/>
                <w:sz w:val="26"/>
                <w:szCs w:val="26"/>
              </w:rPr>
            </w:pPr>
            <w:r w:rsidRPr="00AF1DAB">
              <w:rPr>
                <w:b/>
                <w:color w:val="000000"/>
                <w:sz w:val="26"/>
                <w:szCs w:val="26"/>
              </w:rPr>
              <w:t>«</w:t>
            </w:r>
            <w:r>
              <w:rPr>
                <w:b/>
                <w:color w:val="000000"/>
                <w:sz w:val="26"/>
                <w:szCs w:val="26"/>
              </w:rPr>
              <w:t>ЦО – СШ №22</w:t>
            </w:r>
            <w:r w:rsidRPr="00AF1DAB">
              <w:rPr>
                <w:b/>
                <w:color w:val="000000"/>
                <w:sz w:val="26"/>
                <w:szCs w:val="26"/>
              </w:rPr>
              <w:t>»</w:t>
            </w:r>
          </w:p>
          <w:p w:rsidR="00BF79CF" w:rsidRPr="00AF1DAB" w:rsidRDefault="00BF79CF" w:rsidP="00AE2D12">
            <w:pPr>
              <w:spacing w:after="0"/>
              <w:rPr>
                <w:b/>
                <w:color w:val="000000"/>
                <w:sz w:val="26"/>
                <w:szCs w:val="26"/>
              </w:rPr>
            </w:pPr>
            <w:r w:rsidRPr="00AF1DAB">
              <w:rPr>
                <w:b/>
                <w:color w:val="000000"/>
                <w:sz w:val="26"/>
                <w:szCs w:val="26"/>
              </w:rPr>
              <w:t>________________</w:t>
            </w:r>
            <w:r>
              <w:rPr>
                <w:b/>
                <w:color w:val="000000"/>
                <w:sz w:val="26"/>
                <w:szCs w:val="26"/>
              </w:rPr>
              <w:t>Л.Н. Ивонина</w:t>
            </w:r>
          </w:p>
          <w:p w:rsidR="00BF79CF" w:rsidRPr="00AF1DAB" w:rsidRDefault="00BF79CF" w:rsidP="00AE2D12">
            <w:pPr>
              <w:spacing w:after="0"/>
              <w:rPr>
                <w:b/>
                <w:color w:val="000000"/>
                <w:sz w:val="26"/>
                <w:szCs w:val="26"/>
              </w:rPr>
            </w:pPr>
          </w:p>
        </w:tc>
      </w:tr>
    </w:tbl>
    <w:p w:rsidR="00BF79CF" w:rsidRDefault="00BF79CF"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Default="0055683B" w:rsidP="00AE2D12">
      <w:pPr>
        <w:pStyle w:val="ConsNormal"/>
        <w:rPr>
          <w:rFonts w:ascii="Times New Roman" w:hAnsi="Times New Roman" w:cs="Times New Roman"/>
          <w:b/>
          <w:bCs/>
          <w:color w:val="FF0000"/>
          <w:sz w:val="26"/>
          <w:szCs w:val="26"/>
        </w:rPr>
      </w:pPr>
    </w:p>
    <w:p w:rsidR="0055683B" w:rsidRPr="001D0E69" w:rsidRDefault="0055683B" w:rsidP="00AE2D12">
      <w:pPr>
        <w:pStyle w:val="ConsNormal"/>
        <w:rPr>
          <w:rFonts w:ascii="Times New Roman" w:hAnsi="Times New Roman" w:cs="Times New Roman"/>
          <w:b/>
          <w:bCs/>
          <w:color w:val="FF0000"/>
          <w:sz w:val="26"/>
          <w:szCs w:val="26"/>
        </w:rPr>
      </w:pPr>
      <w:r>
        <w:rPr>
          <w:rFonts w:ascii="Times New Roman" w:hAnsi="Times New Roman" w:cs="Times New Roman"/>
          <w:b/>
          <w:bCs/>
          <w:noProof/>
          <w:color w:val="FF0000"/>
          <w:sz w:val="26"/>
          <w:szCs w:val="26"/>
        </w:rPr>
        <w:lastRenderedPageBreak/>
        <w:drawing>
          <wp:inline distT="0" distB="0" distL="0" distR="0">
            <wp:extent cx="6840220" cy="9665903"/>
            <wp:effectExtent l="0" t="0" r="0" b="0"/>
            <wp:docPr id="2" name="Рисунок 2" descr="C:\Users\Graviton-Secr\Desktop\img-23021710361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aviton-Secr\Desktop\img-230217103615-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0220" cy="9665903"/>
                    </a:xfrm>
                    <a:prstGeom prst="rect">
                      <a:avLst/>
                    </a:prstGeom>
                    <a:noFill/>
                    <a:ln>
                      <a:noFill/>
                    </a:ln>
                  </pic:spPr>
                </pic:pic>
              </a:graphicData>
            </a:graphic>
          </wp:inline>
        </w:drawing>
      </w:r>
      <w:bookmarkStart w:id="0" w:name="_GoBack"/>
      <w:bookmarkEnd w:id="0"/>
    </w:p>
    <w:sectPr w:rsidR="0055683B" w:rsidRPr="001D0E69" w:rsidSect="00AE2D12">
      <w:headerReference w:type="default" r:id="rId17"/>
      <w:footerReference w:type="default" r:id="rId18"/>
      <w:pgSz w:w="11906" w:h="16838" w:code="9"/>
      <w:pgMar w:top="454" w:right="567" w:bottom="284"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5A8" w:rsidRDefault="003A25A8" w:rsidP="00432B35">
      <w:pPr>
        <w:spacing w:after="0" w:line="240" w:lineRule="auto"/>
      </w:pPr>
      <w:r>
        <w:separator/>
      </w:r>
    </w:p>
  </w:endnote>
  <w:endnote w:type="continuationSeparator" w:id="0">
    <w:p w:rsidR="003A25A8" w:rsidRDefault="003A25A8"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976"/>
      <w:docPartObj>
        <w:docPartGallery w:val="Page Numbers (Bottom of Page)"/>
        <w:docPartUnique/>
      </w:docPartObj>
    </w:sdtPr>
    <w:sdtEndPr/>
    <w:sdtContent>
      <w:p w:rsidR="00492E8B" w:rsidRDefault="00492E8B">
        <w:pPr>
          <w:pStyle w:val="a5"/>
          <w:jc w:val="right"/>
        </w:pPr>
        <w:r>
          <w:fldChar w:fldCharType="begin"/>
        </w:r>
        <w:r>
          <w:instrText>PAGE   \* MERGEFORMAT</w:instrText>
        </w:r>
        <w:r>
          <w:fldChar w:fldCharType="separate"/>
        </w:r>
        <w:r w:rsidR="0055683B">
          <w:rPr>
            <w:noProof/>
          </w:rPr>
          <w:t>4</w:t>
        </w:r>
        <w:r>
          <w:fldChar w:fldCharType="end"/>
        </w:r>
      </w:p>
    </w:sdtContent>
  </w:sdt>
  <w:p w:rsidR="00492E8B" w:rsidRDefault="00492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5A8" w:rsidRDefault="003A25A8" w:rsidP="00432B35">
      <w:pPr>
        <w:spacing w:after="0" w:line="240" w:lineRule="auto"/>
      </w:pPr>
      <w:r>
        <w:separator/>
      </w:r>
    </w:p>
  </w:footnote>
  <w:footnote w:type="continuationSeparator" w:id="0">
    <w:p w:rsidR="003A25A8" w:rsidRDefault="003A25A8"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35" w:rsidRDefault="00432B35" w:rsidP="000A109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nsid w:val="34E90764"/>
    <w:multiLevelType w:val="hybridMultilevel"/>
    <w:tmpl w:val="E3D644E0"/>
    <w:lvl w:ilvl="0" w:tplc="7D7099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025FCE"/>
    <w:multiLevelType w:val="hybridMultilevel"/>
    <w:tmpl w:val="A7D8803C"/>
    <w:lvl w:ilvl="0" w:tplc="26BE9766">
      <w:start w:val="1"/>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727C3D55"/>
    <w:multiLevelType w:val="hybridMultilevel"/>
    <w:tmpl w:val="9E76B75A"/>
    <w:lvl w:ilvl="0" w:tplc="5D3072B8">
      <w:start w:val="1"/>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B8"/>
    <w:rsid w:val="00024B6A"/>
    <w:rsid w:val="00037683"/>
    <w:rsid w:val="00053A57"/>
    <w:rsid w:val="00075AFD"/>
    <w:rsid w:val="00082574"/>
    <w:rsid w:val="000A1097"/>
    <w:rsid w:val="000C29A7"/>
    <w:rsid w:val="000F30EB"/>
    <w:rsid w:val="00111A54"/>
    <w:rsid w:val="00133298"/>
    <w:rsid w:val="00150BBB"/>
    <w:rsid w:val="001660BA"/>
    <w:rsid w:val="001D0E69"/>
    <w:rsid w:val="002022DC"/>
    <w:rsid w:val="0021024F"/>
    <w:rsid w:val="00235B61"/>
    <w:rsid w:val="002364EA"/>
    <w:rsid w:val="00253566"/>
    <w:rsid w:val="00267414"/>
    <w:rsid w:val="002A04B0"/>
    <w:rsid w:val="00311246"/>
    <w:rsid w:val="003519DF"/>
    <w:rsid w:val="003557A1"/>
    <w:rsid w:val="003A25A8"/>
    <w:rsid w:val="00420A15"/>
    <w:rsid w:val="00432B35"/>
    <w:rsid w:val="00492E8B"/>
    <w:rsid w:val="004B551A"/>
    <w:rsid w:val="004E3D69"/>
    <w:rsid w:val="004F6C2D"/>
    <w:rsid w:val="005039C7"/>
    <w:rsid w:val="00556512"/>
    <w:rsid w:val="0055683B"/>
    <w:rsid w:val="00613965"/>
    <w:rsid w:val="00627217"/>
    <w:rsid w:val="006977C5"/>
    <w:rsid w:val="006B40E0"/>
    <w:rsid w:val="00721CCD"/>
    <w:rsid w:val="007D0916"/>
    <w:rsid w:val="008017D9"/>
    <w:rsid w:val="00863448"/>
    <w:rsid w:val="00867367"/>
    <w:rsid w:val="0093249A"/>
    <w:rsid w:val="009345DE"/>
    <w:rsid w:val="0096293B"/>
    <w:rsid w:val="00AB2223"/>
    <w:rsid w:val="00AD1A29"/>
    <w:rsid w:val="00AE0DC3"/>
    <w:rsid w:val="00AE2D12"/>
    <w:rsid w:val="00BF6A48"/>
    <w:rsid w:val="00BF79CF"/>
    <w:rsid w:val="00C45AD1"/>
    <w:rsid w:val="00D06BB8"/>
    <w:rsid w:val="00D45AD0"/>
    <w:rsid w:val="00D655AC"/>
    <w:rsid w:val="00D87A3B"/>
    <w:rsid w:val="00DB6626"/>
    <w:rsid w:val="00DC3365"/>
    <w:rsid w:val="00DE5ED5"/>
    <w:rsid w:val="00E2253B"/>
    <w:rsid w:val="00F5699B"/>
    <w:rsid w:val="00F775E5"/>
    <w:rsid w:val="00F9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styleId="a7">
    <w:name w:val="Normal (Web)"/>
    <w:basedOn w:val="a"/>
    <w:uiPriority w:val="99"/>
    <w:rsid w:val="002A04B0"/>
    <w:pPr>
      <w:spacing w:before="100" w:beforeAutospacing="1" w:after="100" w:afterAutospacing="1" w:line="240" w:lineRule="auto"/>
      <w:jc w:val="both"/>
    </w:pPr>
    <w:rPr>
      <w:szCs w:val="24"/>
    </w:rPr>
  </w:style>
  <w:style w:type="paragraph" w:styleId="a8">
    <w:name w:val="List Paragraph"/>
    <w:basedOn w:val="a"/>
    <w:uiPriority w:val="34"/>
    <w:qFormat/>
    <w:rsid w:val="002A04B0"/>
    <w:pPr>
      <w:ind w:left="720"/>
      <w:contextualSpacing/>
    </w:pPr>
  </w:style>
  <w:style w:type="table" w:styleId="a9">
    <w:name w:val="Table Grid"/>
    <w:basedOn w:val="a1"/>
    <w:uiPriority w:val="59"/>
    <w:rsid w:val="00311246"/>
    <w:pPr>
      <w:ind w:left="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45AD0"/>
    <w:pPr>
      <w:spacing w:after="0" w:line="240" w:lineRule="auto"/>
    </w:pPr>
    <w:rPr>
      <w:rFonts w:ascii="Tahoma" w:hAnsi="Tahoma" w:cs="Tahoma"/>
      <w:sz w:val="16"/>
      <w:szCs w:val="16"/>
    </w:rPr>
  </w:style>
  <w:style w:type="character" w:customStyle="1" w:styleId="ab">
    <w:name w:val="Текст выноски Знак"/>
    <w:basedOn w:val="a0"/>
    <w:link w:val="aa"/>
    <w:rsid w:val="00D45A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345DE"/>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styleId="a7">
    <w:name w:val="Normal (Web)"/>
    <w:basedOn w:val="a"/>
    <w:uiPriority w:val="99"/>
    <w:rsid w:val="002A04B0"/>
    <w:pPr>
      <w:spacing w:before="100" w:beforeAutospacing="1" w:after="100" w:afterAutospacing="1" w:line="240" w:lineRule="auto"/>
      <w:jc w:val="both"/>
    </w:pPr>
    <w:rPr>
      <w:szCs w:val="24"/>
    </w:rPr>
  </w:style>
  <w:style w:type="paragraph" w:styleId="a8">
    <w:name w:val="List Paragraph"/>
    <w:basedOn w:val="a"/>
    <w:uiPriority w:val="34"/>
    <w:qFormat/>
    <w:rsid w:val="002A04B0"/>
    <w:pPr>
      <w:ind w:left="720"/>
      <w:contextualSpacing/>
    </w:pPr>
  </w:style>
  <w:style w:type="table" w:styleId="a9">
    <w:name w:val="Table Grid"/>
    <w:basedOn w:val="a1"/>
    <w:uiPriority w:val="59"/>
    <w:rsid w:val="00311246"/>
    <w:pPr>
      <w:ind w:left="709"/>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D45AD0"/>
    <w:pPr>
      <w:spacing w:after="0" w:line="240" w:lineRule="auto"/>
    </w:pPr>
    <w:rPr>
      <w:rFonts w:ascii="Tahoma" w:hAnsi="Tahoma" w:cs="Tahoma"/>
      <w:sz w:val="16"/>
      <w:szCs w:val="16"/>
    </w:rPr>
  </w:style>
  <w:style w:type="character" w:customStyle="1" w:styleId="ab">
    <w:name w:val="Текст выноски Знак"/>
    <w:basedOn w:val="a0"/>
    <w:link w:val="aa"/>
    <w:rsid w:val="00D45A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28405/6a7ba42d8fda3a1ba186a9eb5c806921998ae7d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sultant.ru/document/cons_doc_LAW_422432/63d103882fc8db710a1e00e243adca21f398748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22432/63d103882fc8db710a1e00e243adca21f3987487/" TargetMode="External"/><Relationship Id="rId5" Type="http://schemas.openxmlformats.org/officeDocument/2006/relationships/settings" Target="settings.xml"/><Relationship Id="rId15" Type="http://schemas.openxmlformats.org/officeDocument/2006/relationships/hyperlink" Target="https://www.consultant.ru/document/cons_doc_LAW_428405/72e6adec835c01501eb9caa896e5f4c8bb312e62/" TargetMode="External"/><Relationship Id="rId10" Type="http://schemas.openxmlformats.org/officeDocument/2006/relationships/hyperlink" Target="https://www.consultant.ru/document/cons_doc_LAW_422432/63d103882fc8db710a1e00e243adca21f398748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onsultant.ru/document/cons_doc_LAW_422432/63d103882fc8db710a1e00e243adca21f3987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FBD97D7-9FC3-4C40-AC66-8849FCD5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3577</Words>
  <Characters>20395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Пользователь Windows</cp:lastModifiedBy>
  <cp:revision>13</cp:revision>
  <cp:lastPrinted>2023-01-24T14:00:00Z</cp:lastPrinted>
  <dcterms:created xsi:type="dcterms:W3CDTF">2022-04-11T03:27:00Z</dcterms:created>
  <dcterms:modified xsi:type="dcterms:W3CDTF">2023-02-17T07:38:00Z</dcterms:modified>
</cp:coreProperties>
</file>