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</w:t>
      </w:r>
    </w:p>
    <w:p>
      <w:pPr>
        <w:pStyle w:val="BodyText"/>
        <w:spacing w:line="264" w:lineRule="auto" w:before="29"/>
        <w:ind w:right="105"/>
      </w:pPr>
      <w:r>
        <w:rPr/>
        <w:t>Программа по истории дает представление о целях, общей 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-67"/>
        </w:rPr>
        <w:t> </w:t>
      </w:r>
      <w:r>
        <w:rPr/>
        <w:t>распределение его по классам и структурирование его по разделам и темам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spacing w:line="264" w:lineRule="auto"/>
        <w:ind w:right="110"/>
      </w:pPr>
      <w:r>
        <w:rPr/>
        <w:t>Место</w:t>
      </w:r>
      <w:r>
        <w:rPr>
          <w:spacing w:val="59"/>
        </w:rPr>
        <w:t> </w:t>
      </w:r>
      <w:r>
        <w:rPr/>
        <w:t>истории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системе</w:t>
      </w:r>
      <w:r>
        <w:rPr>
          <w:spacing w:val="58"/>
        </w:rPr>
        <w:t> </w:t>
      </w:r>
      <w:r>
        <w:rPr/>
        <w:t>среднего</w:t>
      </w:r>
      <w:r>
        <w:rPr>
          <w:spacing w:val="60"/>
        </w:rPr>
        <w:t> </w:t>
      </w:r>
      <w:r>
        <w:rPr/>
        <w:t>общего</w:t>
      </w:r>
      <w:r>
        <w:rPr>
          <w:spacing w:val="59"/>
        </w:rPr>
        <w:t> </w:t>
      </w:r>
      <w:r>
        <w:rPr/>
        <w:t>образования</w:t>
      </w:r>
      <w:r>
        <w:rPr>
          <w:spacing w:val="57"/>
        </w:rPr>
        <w:t> </w:t>
      </w:r>
      <w:r>
        <w:rPr/>
        <w:t>определяется</w:t>
      </w:r>
      <w:r>
        <w:rPr>
          <w:spacing w:val="-68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мировоззренческим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воспитательным</w:t>
      </w:r>
      <w:r>
        <w:rPr>
          <w:spacing w:val="1"/>
        </w:rPr>
        <w:t> </w:t>
      </w:r>
      <w:r>
        <w:rPr/>
        <w:t>потенциалом,</w:t>
      </w:r>
      <w:r>
        <w:rPr>
          <w:spacing w:val="1"/>
        </w:rPr>
        <w:t> </w:t>
      </w:r>
      <w:r>
        <w:rPr/>
        <w:t>вкладом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собирательную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созидательного,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 самоидентификации личности в окружающем социуме, культурной</w:t>
      </w:r>
      <w:r>
        <w:rPr>
          <w:spacing w:val="1"/>
        </w:rPr>
        <w:t> </w:t>
      </w:r>
      <w:r>
        <w:rPr/>
        <w:t>среде от уровня семьи до уровня своей страны и мира в целом. История дает</w:t>
      </w:r>
      <w:r>
        <w:rPr>
          <w:spacing w:val="1"/>
        </w:rPr>
        <w:t> </w:t>
      </w:r>
      <w:r>
        <w:rPr/>
        <w:t>возможность познания и понимания человека и общества в связи прошлого,</w:t>
      </w:r>
      <w:r>
        <w:rPr>
          <w:spacing w:val="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и будущего.</w:t>
      </w:r>
    </w:p>
    <w:p>
      <w:pPr>
        <w:pStyle w:val="BodyText"/>
        <w:spacing w:line="264" w:lineRule="auto"/>
        <w:ind w:right="106"/>
      </w:pPr>
      <w:r>
        <w:rPr>
          <w:b/>
        </w:rPr>
        <w:t>Целью </w:t>
      </w:r>
      <w:r>
        <w:rPr/>
        <w:t>школьного исторического образования является формирование и</w:t>
      </w:r>
      <w:r>
        <w:rPr>
          <w:spacing w:val="-6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 исторического опыта своей страны и человечества в целом, активно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</w:t>
      </w:r>
      <w:r>
        <w:rPr>
          <w:spacing w:val="1"/>
        </w:rPr>
        <w:t> </w:t>
      </w:r>
      <w:r>
        <w:rPr/>
        <w:t>применяющего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учебной и социальной практике. Данная цель предполагает формирование у</w:t>
      </w:r>
      <w:r>
        <w:rPr>
          <w:spacing w:val="1"/>
        </w:rPr>
        <w:t> </w:t>
      </w:r>
      <w:r>
        <w:rPr/>
        <w:t>обучающихся целостной картины российской и мировой истории, понимание</w:t>
      </w:r>
      <w:r>
        <w:rPr>
          <w:spacing w:val="-67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каждого</w:t>
      </w:r>
      <w:r>
        <w:rPr>
          <w:spacing w:val="70"/>
        </w:rPr>
        <w:t> </w:t>
      </w:r>
      <w:r>
        <w:rPr/>
        <w:t>ее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мировую</w:t>
      </w:r>
      <w:r>
        <w:rPr>
          <w:spacing w:val="1"/>
        </w:rPr>
        <w:t> </w:t>
      </w:r>
      <w:r>
        <w:rPr/>
        <w:t>историю,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Отечества.</w:t>
      </w:r>
    </w:p>
    <w:p>
      <w:pPr>
        <w:pStyle w:val="BodyText"/>
        <w:spacing w:line="264" w:lineRule="auto"/>
        <w:ind w:right="104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«Без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давности»,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сохранение исторической памяти о трагедии мирного населения в СССР и</w:t>
      </w:r>
      <w:r>
        <w:rPr>
          <w:spacing w:val="1"/>
        </w:rPr>
        <w:t> </w:t>
      </w:r>
      <w:r>
        <w:rPr/>
        <w:t>военных преступлений нацистов в годы Великой Отечественной войны 1941–</w:t>
      </w:r>
      <w:r>
        <w:rPr>
          <w:spacing w:val="-67"/>
        </w:rPr>
        <w:t> </w:t>
      </w:r>
      <w:r>
        <w:rPr/>
        <w:t>1945 гг.</w:t>
      </w:r>
    </w:p>
    <w:p>
      <w:pPr>
        <w:pStyle w:val="BodyText"/>
        <w:spacing w:before="2"/>
        <w:ind w:left="701" w:firstLine="0"/>
      </w:pPr>
      <w:r>
        <w:rPr/>
        <w:t>Общее</w:t>
      </w:r>
      <w:r>
        <w:rPr>
          <w:spacing w:val="43"/>
        </w:rPr>
        <w:t> </w:t>
      </w:r>
      <w:r>
        <w:rPr/>
        <w:t>число</w:t>
      </w:r>
      <w:r>
        <w:rPr>
          <w:spacing w:val="44"/>
        </w:rPr>
        <w:t> </w:t>
      </w:r>
      <w:r>
        <w:rPr/>
        <w:t>часов,</w:t>
      </w:r>
      <w:r>
        <w:rPr>
          <w:spacing w:val="43"/>
        </w:rPr>
        <w:t> </w:t>
      </w:r>
      <w:r>
        <w:rPr/>
        <w:t>рекомендованных</w:t>
      </w:r>
      <w:r>
        <w:rPr>
          <w:spacing w:val="42"/>
        </w:rPr>
        <w:t> </w:t>
      </w:r>
      <w:r>
        <w:rPr/>
        <w:t>для</w:t>
      </w:r>
      <w:r>
        <w:rPr>
          <w:spacing w:val="44"/>
        </w:rPr>
        <w:t> </w:t>
      </w:r>
      <w:r>
        <w:rPr/>
        <w:t>изучения</w:t>
      </w:r>
      <w:r>
        <w:rPr>
          <w:spacing w:val="44"/>
        </w:rPr>
        <w:t> </w:t>
      </w:r>
      <w:r>
        <w:rPr/>
        <w:t>истории,</w:t>
      </w:r>
      <w:r>
        <w:rPr>
          <w:spacing w:val="46"/>
        </w:rPr>
        <w:t> </w:t>
      </w:r>
      <w:r>
        <w:rPr/>
        <w:t>–</w:t>
      </w:r>
      <w:r>
        <w:rPr>
          <w:spacing w:val="44"/>
        </w:rPr>
        <w:t> </w:t>
      </w:r>
      <w:r>
        <w:rPr/>
        <w:t>136,</w:t>
      </w:r>
      <w:r>
        <w:rPr>
          <w:spacing w:val="43"/>
        </w:rPr>
        <w:t> </w:t>
      </w:r>
      <w:r>
        <w:rPr/>
        <w:t>в</w:t>
      </w:r>
    </w:p>
    <w:p>
      <w:pPr>
        <w:pStyle w:val="BodyText"/>
        <w:spacing w:before="31"/>
        <w:ind w:firstLine="0"/>
      </w:pPr>
      <w:r>
        <w:rPr/>
        <w:t>10–11 классах по 2</w:t>
      </w:r>
      <w:r>
        <w:rPr>
          <w:spacing w:val="-4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34 учебных</w:t>
      </w:r>
      <w:r>
        <w:rPr>
          <w:spacing w:val="-4"/>
        </w:rPr>
        <w:t> </w:t>
      </w:r>
      <w:r>
        <w:rPr/>
        <w:t>неделях.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120" w:right="352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2024-02-19T14:03:17Z</dcterms:created>
  <dcterms:modified xsi:type="dcterms:W3CDTF">2024-02-19T14:03:17Z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2024-02-19T00:00:00Z</vt:filetime>
  </property>
</Properties>
</file>